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34F2" w14:textId="009F0687" w:rsidR="00F369A0" w:rsidRPr="0037626B" w:rsidRDefault="00F369A0" w:rsidP="0037626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F5FB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Özəl sektor nümayəndələri üçün Rəqəmsal Sənəd Dövriyyəsi altsistemindən istifadə ödənişli əsaslarla mümkün olacaq</w:t>
      </w:r>
    </w:p>
    <w:p w14:paraId="19832E43" w14:textId="77777777" w:rsidR="00F369A0" w:rsidRPr="00C10278" w:rsidRDefault="00F369A0" w:rsidP="00673F1F">
      <w:pPr>
        <w:pStyle w:val="p1"/>
        <w:rPr>
          <w:rStyle w:val="s2"/>
          <w:rFonts w:ascii="Arial" w:hAnsi="Arial" w:cs="Arial"/>
        </w:rPr>
      </w:pPr>
      <w:r w:rsidRPr="00C10278">
        <w:rPr>
          <w:rStyle w:val="s1"/>
          <w:rFonts w:ascii="Arial" w:hAnsi="Arial" w:cs="Arial"/>
        </w:rPr>
        <w:t>İnnovasiya və Rəqəmsal İnkişaf Agentliyi (İRİA)</w:t>
      </w:r>
      <w:r w:rsidRPr="00C10278">
        <w:rPr>
          <w:rStyle w:val="s2"/>
          <w:rFonts w:ascii="Arial" w:hAnsi="Arial" w:cs="Arial"/>
        </w:rPr>
        <w:t xml:space="preserve"> tərəfindən təqdim olunan </w:t>
      </w:r>
      <w:r w:rsidRPr="00C10278">
        <w:rPr>
          <w:rStyle w:val="s1"/>
          <w:rFonts w:ascii="Arial" w:hAnsi="Arial" w:cs="Arial"/>
        </w:rPr>
        <w:t>Rəqəmsal Sənəd Dövriyyəsi (RSD) altsistemi</w:t>
      </w:r>
      <w:r w:rsidRPr="00C10278">
        <w:rPr>
          <w:rStyle w:val="s2"/>
          <w:rFonts w:ascii="Arial" w:hAnsi="Arial" w:cs="Arial"/>
        </w:rPr>
        <w:t xml:space="preserve"> və </w:t>
      </w:r>
      <w:r w:rsidRPr="00C10278">
        <w:rPr>
          <w:rStyle w:val="s1"/>
          <w:rFonts w:ascii="Arial" w:hAnsi="Arial" w:cs="Arial"/>
        </w:rPr>
        <w:t xml:space="preserve">Rəqəmsal Sənəd Mübadilə Sistemi (RSMS) </w:t>
      </w:r>
      <w:r w:rsidRPr="00C10278">
        <w:rPr>
          <w:rStyle w:val="s2"/>
          <w:rFonts w:ascii="Arial" w:hAnsi="Arial" w:cs="Arial"/>
        </w:rPr>
        <w:t xml:space="preserve">üzrə özəl sektor nümayəndələrinin istifadəsi üçün </w:t>
      </w:r>
      <w:r w:rsidRPr="00C10278">
        <w:rPr>
          <w:rStyle w:val="s1"/>
          <w:rFonts w:ascii="Arial" w:hAnsi="Arial" w:cs="Arial"/>
        </w:rPr>
        <w:t>xidmət haqqı siyasəti</w:t>
      </w:r>
      <w:r w:rsidRPr="00C10278">
        <w:rPr>
          <w:rStyle w:val="s2"/>
          <w:rFonts w:ascii="Arial" w:hAnsi="Arial" w:cs="Arial"/>
        </w:rPr>
        <w:t xml:space="preserve"> təsdiqlənib.</w:t>
      </w:r>
    </w:p>
    <w:p w14:paraId="58928E0A" w14:textId="79DCD9BB" w:rsidR="00F369A0" w:rsidRPr="000839FA" w:rsidRDefault="00F369A0" w:rsidP="00673F1F">
      <w:pPr>
        <w:pStyle w:val="p1"/>
        <w:rPr>
          <w:rStyle w:val="s1"/>
          <w:rFonts w:ascii="Arial" w:hAnsi="Arial" w:cs="Arial"/>
        </w:rPr>
      </w:pPr>
      <w:r w:rsidRPr="00C10278">
        <w:rPr>
          <w:rStyle w:val="s2"/>
          <w:rFonts w:ascii="Arial" w:hAnsi="Arial" w:cs="Arial"/>
        </w:rPr>
        <w:t>D</w:t>
      </w:r>
      <w:r w:rsidRPr="00C10278">
        <w:rPr>
          <w:rFonts w:ascii="Arial" w:eastAsia="Arial" w:hAnsi="Arial" w:cs="Arial"/>
        </w:rPr>
        <w:t xml:space="preserve">övlət qurumları arasında real vaxt rejimində təhlükəsiz elektron sənəd mübadiləsini təmin etmək məqsədilə yaradılan altsistemə </w:t>
      </w:r>
      <w:r w:rsidRPr="00C10278">
        <w:rPr>
          <w:rStyle w:val="s1"/>
          <w:rFonts w:ascii="Arial" w:hAnsi="Arial" w:cs="Arial"/>
        </w:rPr>
        <w:t xml:space="preserve">dövlət qurumlarının inteqrasiyası mərhələsi </w:t>
      </w:r>
      <w:r w:rsidR="008529EF">
        <w:rPr>
          <w:rStyle w:val="s1"/>
          <w:rFonts w:ascii="Arial" w:hAnsi="Arial" w:cs="Arial"/>
        </w:rPr>
        <w:t>tamamlanıb.</w:t>
      </w:r>
      <w:r w:rsidR="00E12D81">
        <w:rPr>
          <w:rStyle w:val="s1"/>
          <w:rFonts w:ascii="Arial" w:hAnsi="Arial" w:cs="Arial"/>
        </w:rPr>
        <w:t xml:space="preserve"> </w:t>
      </w:r>
      <w:r w:rsidRPr="000839FA">
        <w:rPr>
          <w:rStyle w:val="s1"/>
          <w:rFonts w:ascii="Arial" w:hAnsi="Arial" w:cs="Arial"/>
        </w:rPr>
        <w:t xml:space="preserve">Növbəti mərhələdə özəl sektorun sözügedən altsistemə </w:t>
      </w:r>
      <w:r w:rsidRPr="000839FA">
        <w:rPr>
          <w:rStyle w:val="s2"/>
          <w:rFonts w:ascii="Arial" w:hAnsi="Arial" w:cs="Arial"/>
        </w:rPr>
        <w:t>ödənişli əsaslarla keçid</w:t>
      </w:r>
      <w:r w:rsidRPr="000839FA">
        <w:rPr>
          <w:rStyle w:val="s1"/>
          <w:rFonts w:ascii="Arial" w:hAnsi="Arial" w:cs="Arial"/>
        </w:rPr>
        <w:t xml:space="preserve"> nəzərdə tutulur.</w:t>
      </w:r>
    </w:p>
    <w:p w14:paraId="42868EB4" w14:textId="144DB63B" w:rsidR="00F369A0" w:rsidRPr="000839FA" w:rsidRDefault="00F369A0" w:rsidP="000839FA">
      <w:pPr>
        <w:pStyle w:val="p1"/>
        <w:rPr>
          <w:rFonts w:ascii="Arial" w:hAnsi="Arial" w:cs="Arial"/>
        </w:rPr>
      </w:pPr>
      <w:r w:rsidRPr="000839FA">
        <w:rPr>
          <w:rStyle w:val="s1"/>
          <w:rFonts w:ascii="Arial" w:hAnsi="Arial" w:cs="Arial"/>
        </w:rPr>
        <w:t xml:space="preserve">İRİA tərəfindən hazırlanmış qiymət siyasəti, tərəfdaşların texniki imkanlarına uyğun olaraq </w:t>
      </w:r>
      <w:r w:rsidRPr="000839FA">
        <w:rPr>
          <w:rStyle w:val="s2"/>
          <w:rFonts w:ascii="Arial" w:hAnsi="Arial" w:cs="Arial"/>
        </w:rPr>
        <w:t>iki fərqli inteqrasiya modeli</w:t>
      </w:r>
      <w:r w:rsidRPr="000839FA">
        <w:rPr>
          <w:rStyle w:val="s1"/>
          <w:rFonts w:ascii="Arial" w:hAnsi="Arial" w:cs="Arial"/>
        </w:rPr>
        <w:t xml:space="preserve"> əsasında müəyyənləşdirilib:</w:t>
      </w:r>
    </w:p>
    <w:p w14:paraId="09FED105" w14:textId="77777777" w:rsidR="000839FA" w:rsidRDefault="00F369A0" w:rsidP="00F369A0">
      <w:pPr>
        <w:numPr>
          <w:ilvl w:val="0"/>
          <w:numId w:val="18"/>
        </w:numPr>
        <w:spacing w:after="0" w:line="240" w:lineRule="auto"/>
        <w:ind w:right="-846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0839FA">
        <w:rPr>
          <w:rFonts w:ascii="Arial" w:eastAsia="Arial" w:hAnsi="Arial" w:cs="Arial"/>
          <w:sz w:val="24"/>
          <w:szCs w:val="24"/>
          <w:lang w:val="az-Latn-AZ"/>
        </w:rPr>
        <w:t>Birbaşa RSD altsisteminə inteqrasiya (Elektron Sənəd Dövriyyəsi Sisteminə</w:t>
      </w:r>
    </w:p>
    <w:p w14:paraId="3F1D6DA7" w14:textId="2A33382D" w:rsidR="00F369A0" w:rsidRPr="000839FA" w:rsidRDefault="00F369A0" w:rsidP="000839FA">
      <w:pPr>
        <w:spacing w:after="0" w:line="240" w:lineRule="auto"/>
        <w:ind w:left="720" w:right="-846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0839FA">
        <w:rPr>
          <w:rFonts w:ascii="Arial" w:eastAsia="Arial" w:hAnsi="Arial" w:cs="Arial"/>
          <w:sz w:val="24"/>
          <w:szCs w:val="24"/>
          <w:lang w:val="az-Latn-AZ"/>
        </w:rPr>
        <w:t xml:space="preserve"> malik olan tərəfdaşlara şamil olunur);</w:t>
      </w:r>
    </w:p>
    <w:p w14:paraId="03A5A86D" w14:textId="23FECE7B" w:rsidR="000839FA" w:rsidRDefault="00F369A0" w:rsidP="000839FA">
      <w:pPr>
        <w:numPr>
          <w:ilvl w:val="0"/>
          <w:numId w:val="18"/>
        </w:numPr>
        <w:spacing w:after="0" w:line="240" w:lineRule="auto"/>
        <w:ind w:right="-846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0839FA">
        <w:rPr>
          <w:rFonts w:ascii="Arial" w:eastAsia="Arial" w:hAnsi="Arial" w:cs="Arial"/>
          <w:sz w:val="24"/>
          <w:szCs w:val="24"/>
          <w:lang w:val="az-Latn-AZ"/>
        </w:rPr>
        <w:t>Rəqəmsal Sənəd Mübadilə Sistemindən</w:t>
      </w:r>
      <w:r w:rsidR="0006149B">
        <w:rPr>
          <w:rFonts w:ascii="Arial" w:eastAsia="Arial" w:hAnsi="Arial" w:cs="Arial"/>
          <w:sz w:val="24"/>
          <w:szCs w:val="24"/>
          <w:lang w:val="az-Latn-AZ"/>
        </w:rPr>
        <w:t xml:space="preserve"> i</w:t>
      </w:r>
      <w:r w:rsidRPr="000839FA">
        <w:rPr>
          <w:rFonts w:ascii="Arial" w:eastAsia="Arial" w:hAnsi="Arial" w:cs="Arial"/>
          <w:sz w:val="24"/>
          <w:szCs w:val="24"/>
          <w:lang w:val="az-Latn-AZ"/>
        </w:rPr>
        <w:t>stifadə əsasınd</w:t>
      </w:r>
      <w:r w:rsidR="000839FA">
        <w:rPr>
          <w:rFonts w:ascii="Arial" w:eastAsia="Arial" w:hAnsi="Arial" w:cs="Arial"/>
          <w:sz w:val="24"/>
          <w:szCs w:val="24"/>
          <w:lang w:val="az-Latn-AZ"/>
        </w:rPr>
        <w:t>a</w:t>
      </w:r>
    </w:p>
    <w:p w14:paraId="48BCB889" w14:textId="0B00418E" w:rsidR="000839FA" w:rsidRDefault="00F369A0" w:rsidP="000839FA">
      <w:pPr>
        <w:spacing w:after="0" w:line="240" w:lineRule="auto"/>
        <w:ind w:left="720" w:right="-846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0839FA">
        <w:rPr>
          <w:rFonts w:ascii="Arial" w:eastAsia="Arial" w:hAnsi="Arial" w:cs="Arial"/>
          <w:sz w:val="24"/>
          <w:szCs w:val="24"/>
          <w:lang w:val="az-Latn-AZ"/>
        </w:rPr>
        <w:t xml:space="preserve">RSD altsisteminə inteqrasiya (Elektron Sənəd Dövriyyəsi Sisteminə </w:t>
      </w:r>
    </w:p>
    <w:p w14:paraId="2EDC22C0" w14:textId="053B230F" w:rsidR="00F369A0" w:rsidRPr="000839FA" w:rsidRDefault="00F369A0" w:rsidP="000839FA">
      <w:pPr>
        <w:spacing w:after="0" w:line="240" w:lineRule="auto"/>
        <w:ind w:left="720" w:right="-846"/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0839FA">
        <w:rPr>
          <w:rFonts w:ascii="Arial" w:eastAsia="Arial" w:hAnsi="Arial" w:cs="Arial"/>
          <w:sz w:val="24"/>
          <w:szCs w:val="24"/>
          <w:lang w:val="az-Latn-AZ"/>
        </w:rPr>
        <w:t>malik olmayan tərəfdaşlara şamil olunur)</w:t>
      </w:r>
    </w:p>
    <w:p w14:paraId="509F97A3" w14:textId="69DBA30A" w:rsidR="00F369A0" w:rsidRPr="0006149B" w:rsidRDefault="00F369A0" w:rsidP="000614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709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Təklif olunan xidmət haqları aşağıdakı </w:t>
      </w:r>
      <w:r w:rsidRPr="000839FA">
        <w:rPr>
          <w:rFonts w:ascii="Arial" w:eastAsia="Times New Roman" w:hAnsi="Arial" w:cs="Arial"/>
          <w:kern w:val="0"/>
          <w:sz w:val="24"/>
          <w:szCs w:val="24"/>
          <w14:ligatures w14:val="none"/>
        </w:rPr>
        <w:t>cədvəldəki kimidir:</w:t>
      </w:r>
    </w:p>
    <w:p w14:paraId="1589201C" w14:textId="4EFD5C86" w:rsidR="00F369A0" w:rsidRPr="000839FA" w:rsidRDefault="00F369A0" w:rsidP="001079CA">
      <w:pPr>
        <w:ind w:right="-846"/>
        <w:jc w:val="center"/>
        <w:rPr>
          <w:rFonts w:ascii="Arial" w:eastAsia="Arial" w:hAnsi="Arial" w:cs="Arial"/>
          <w:b/>
          <w:bCs/>
          <w:sz w:val="24"/>
          <w:szCs w:val="24"/>
          <w:lang w:val="az-Latn-AZ"/>
        </w:rPr>
      </w:pPr>
      <w:r w:rsidRPr="000839FA">
        <w:rPr>
          <w:rFonts w:ascii="Arial" w:eastAsia="Arial" w:hAnsi="Arial" w:cs="Arial"/>
          <w:b/>
          <w:bCs/>
          <w:sz w:val="24"/>
          <w:szCs w:val="24"/>
          <w:lang w:val="az-Latn-AZ"/>
        </w:rPr>
        <w:t>Təklif olunan qiymət siyasətinin cədvəl formasında təsviri</w:t>
      </w:r>
    </w:p>
    <w:p w14:paraId="48A1881F" w14:textId="77777777" w:rsidR="00F369A0" w:rsidRPr="000839FA" w:rsidRDefault="00F369A0" w:rsidP="00673F1F">
      <w:pPr>
        <w:ind w:right="-846"/>
        <w:rPr>
          <w:rFonts w:ascii="Arial" w:eastAsia="Arial" w:hAnsi="Arial" w:cs="Arial"/>
          <w:sz w:val="24"/>
          <w:szCs w:val="24"/>
          <w:lang w:val="az-Latn-AZ"/>
        </w:rPr>
      </w:pPr>
      <w:r w:rsidRPr="00C10278">
        <w:rPr>
          <w:rFonts w:ascii="Arial" w:eastAsia="Arial" w:hAnsi="Arial" w:cs="Arial"/>
          <w:color w:val="000000"/>
          <w:kern w:val="0"/>
          <w:sz w:val="24"/>
          <w:szCs w:val="24"/>
          <w:lang w:val="az-Latn-AZ"/>
          <w14:ligatures w14:val="none"/>
        </w:rPr>
        <w:t>Cədvəl 1:</w:t>
      </w:r>
      <w:r w:rsidRPr="000839FA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Pr="00C10278">
        <w:rPr>
          <w:rFonts w:ascii="Arial" w:eastAsia="Arial" w:hAnsi="Arial" w:cs="Arial"/>
          <w:color w:val="000000"/>
          <w:kern w:val="0"/>
          <w:sz w:val="24"/>
          <w:szCs w:val="24"/>
          <w:lang w:val="az-Latn-AZ"/>
          <w14:ligatures w14:val="none"/>
        </w:rPr>
        <w:t>Elektron Sənəd Dövriyyəsi</w:t>
      </w:r>
      <w:r w:rsidRPr="00C10278">
        <w:rPr>
          <w:rFonts w:ascii="Arial" w:eastAsia="Times New Roman" w:hAnsi="Arial" w:cs="Arial"/>
          <w:color w:val="000000"/>
          <w:kern w:val="0"/>
          <w:sz w:val="24"/>
          <w:szCs w:val="24"/>
          <w:lang w:val="az-Latn-AZ"/>
          <w14:ligatures w14:val="none"/>
        </w:rPr>
        <w:t xml:space="preserve"> </w:t>
      </w:r>
      <w:r w:rsidRPr="00C10278">
        <w:rPr>
          <w:rFonts w:ascii="Arial" w:eastAsia="Arial" w:hAnsi="Arial" w:cs="Arial"/>
          <w:color w:val="000000"/>
          <w:kern w:val="0"/>
          <w:sz w:val="24"/>
          <w:szCs w:val="24"/>
          <w:lang w:val="az-Latn-AZ"/>
          <w14:ligatures w14:val="none"/>
        </w:rPr>
        <w:t xml:space="preserve">Sisteminə malik </w:t>
      </w:r>
      <w:r w:rsidRPr="00C10278">
        <w:rPr>
          <w:rFonts w:ascii="Arial" w:eastAsia="Arial" w:hAnsi="Arial" w:cs="Arial"/>
          <w:color w:val="000000" w:themeColor="text1"/>
          <w:kern w:val="0"/>
          <w:sz w:val="24"/>
          <w:szCs w:val="24"/>
          <w:lang w:val="az-Latn-AZ"/>
          <w14:ligatures w14:val="none"/>
        </w:rPr>
        <w:t xml:space="preserve">olan </w:t>
      </w:r>
      <w:r w:rsidRPr="00C10278">
        <w:rPr>
          <w:rFonts w:ascii="Arial" w:eastAsia="Arial" w:hAnsi="Arial" w:cs="Arial"/>
          <w:color w:val="000000"/>
          <w:kern w:val="0"/>
          <w:sz w:val="24"/>
          <w:szCs w:val="24"/>
          <w:lang w:val="az-Latn-AZ"/>
          <w14:ligatures w14:val="none"/>
        </w:rPr>
        <w:t>tərəfdaşlar üçün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150"/>
      </w:tblGrid>
      <w:tr w:rsidR="00F369A0" w:rsidRPr="000839FA" w14:paraId="4E66DE88" w14:textId="77777777" w:rsidTr="00673F1F">
        <w:tc>
          <w:tcPr>
            <w:tcW w:w="6115" w:type="dxa"/>
          </w:tcPr>
          <w:p w14:paraId="77EFDEB5" w14:textId="77777777" w:rsidR="00F369A0" w:rsidRPr="000839FA" w:rsidRDefault="00F369A0" w:rsidP="00673F1F">
            <w:pPr>
              <w:spacing w:after="160" w:line="259" w:lineRule="auto"/>
              <w:ind w:right="-846"/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Xidmətin təsviri</w:t>
            </w:r>
          </w:p>
        </w:tc>
        <w:tc>
          <w:tcPr>
            <w:tcW w:w="3150" w:type="dxa"/>
          </w:tcPr>
          <w:p w14:paraId="483FB09A" w14:textId="77777777" w:rsidR="00F369A0" w:rsidRPr="000839FA" w:rsidRDefault="00F369A0" w:rsidP="00673F1F">
            <w:pPr>
              <w:spacing w:after="160" w:line="259" w:lineRule="auto"/>
              <w:ind w:right="-846"/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Xidmət haqqı</w:t>
            </w:r>
          </w:p>
        </w:tc>
      </w:tr>
      <w:tr w:rsidR="00F369A0" w:rsidRPr="000839FA" w14:paraId="151ABA8E" w14:textId="77777777" w:rsidTr="00673F1F">
        <w:tc>
          <w:tcPr>
            <w:tcW w:w="6115" w:type="dxa"/>
            <w:vAlign w:val="center"/>
          </w:tcPr>
          <w:p w14:paraId="5B73F866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Qoşulma</w:t>
            </w:r>
          </w:p>
        </w:tc>
        <w:tc>
          <w:tcPr>
            <w:tcW w:w="3150" w:type="dxa"/>
            <w:vAlign w:val="center"/>
          </w:tcPr>
          <w:p w14:paraId="0B0D379A" w14:textId="77777777" w:rsidR="00F369A0" w:rsidRPr="000839FA" w:rsidRDefault="00F369A0" w:rsidP="00673F1F">
            <w:pPr>
              <w:ind w:right="-846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Ödənişsiz</w:t>
            </w:r>
          </w:p>
        </w:tc>
      </w:tr>
      <w:tr w:rsidR="00F369A0" w:rsidRPr="000839FA" w14:paraId="1C4E826C" w14:textId="77777777" w:rsidTr="00673F1F">
        <w:tc>
          <w:tcPr>
            <w:tcW w:w="6115" w:type="dxa"/>
            <w:vAlign w:val="center"/>
          </w:tcPr>
          <w:p w14:paraId="3D73A87C" w14:textId="4C7B83CC" w:rsidR="00F369A0" w:rsidRPr="000839FA" w:rsidRDefault="00E12D81" w:rsidP="00673F1F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="00F369A0"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ənədin qəbul olunması</w:t>
            </w:r>
          </w:p>
        </w:tc>
        <w:tc>
          <w:tcPr>
            <w:tcW w:w="3150" w:type="dxa"/>
            <w:vAlign w:val="center"/>
          </w:tcPr>
          <w:p w14:paraId="19138127" w14:textId="77777777" w:rsidR="00F369A0" w:rsidRPr="000839FA" w:rsidRDefault="00F369A0" w:rsidP="00673F1F">
            <w:pPr>
              <w:ind w:right="-846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Ödənişsiz</w:t>
            </w:r>
          </w:p>
        </w:tc>
      </w:tr>
      <w:tr w:rsidR="00F369A0" w:rsidRPr="000839FA" w14:paraId="1000F494" w14:textId="77777777" w:rsidTr="00673F1F">
        <w:tc>
          <w:tcPr>
            <w:tcW w:w="6115" w:type="dxa"/>
            <w:vAlign w:val="center"/>
          </w:tcPr>
          <w:p w14:paraId="0AEE2721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Aylıq 0 – 10 aralığında göndərilən hər sənəd</w:t>
            </w:r>
          </w:p>
        </w:tc>
        <w:tc>
          <w:tcPr>
            <w:tcW w:w="3150" w:type="dxa"/>
            <w:vAlign w:val="center"/>
          </w:tcPr>
          <w:p w14:paraId="6D5FD1CF" w14:textId="77777777" w:rsidR="00F369A0" w:rsidRPr="000839FA" w:rsidRDefault="00F369A0" w:rsidP="00673F1F">
            <w:pPr>
              <w:ind w:right="-846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Ödənişsiz</w:t>
            </w:r>
          </w:p>
        </w:tc>
      </w:tr>
      <w:tr w:rsidR="00F369A0" w:rsidRPr="000839FA" w14:paraId="621C857E" w14:textId="77777777" w:rsidTr="00673F1F">
        <w:tc>
          <w:tcPr>
            <w:tcW w:w="6115" w:type="dxa"/>
            <w:vAlign w:val="center"/>
          </w:tcPr>
          <w:p w14:paraId="0FB38758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Aylıq 11 – 100 aralığında göndərilən hər sənəd</w:t>
            </w:r>
          </w:p>
        </w:tc>
        <w:tc>
          <w:tcPr>
            <w:tcW w:w="3150" w:type="dxa"/>
            <w:vAlign w:val="center"/>
          </w:tcPr>
          <w:p w14:paraId="755BE992" w14:textId="77777777" w:rsidR="00F369A0" w:rsidRPr="000839FA" w:rsidRDefault="00F369A0" w:rsidP="00673F1F">
            <w:pPr>
              <w:ind w:right="-846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2.00 AZN (ƏDV-siz)</w:t>
            </w:r>
          </w:p>
        </w:tc>
      </w:tr>
      <w:tr w:rsidR="00F369A0" w:rsidRPr="000839FA" w14:paraId="640192AC" w14:textId="77777777" w:rsidTr="00673F1F">
        <w:tc>
          <w:tcPr>
            <w:tcW w:w="6115" w:type="dxa"/>
            <w:vAlign w:val="center"/>
          </w:tcPr>
          <w:p w14:paraId="7B3A0B8F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Aylıq 100-dən çox göndərilən hər sənəd</w:t>
            </w:r>
          </w:p>
        </w:tc>
        <w:tc>
          <w:tcPr>
            <w:tcW w:w="3150" w:type="dxa"/>
            <w:vAlign w:val="center"/>
          </w:tcPr>
          <w:p w14:paraId="7CDA7684" w14:textId="77777777" w:rsidR="00F369A0" w:rsidRPr="000839FA" w:rsidRDefault="00F369A0" w:rsidP="00673F1F">
            <w:pPr>
              <w:ind w:right="-846"/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1.50 AZN (ƏDV-siz)</w:t>
            </w:r>
          </w:p>
        </w:tc>
      </w:tr>
    </w:tbl>
    <w:p w14:paraId="2B64BFE8" w14:textId="77777777" w:rsidR="00F369A0" w:rsidRPr="000839FA" w:rsidRDefault="00F369A0" w:rsidP="00673F1F">
      <w:pPr>
        <w:ind w:right="-846"/>
        <w:jc w:val="center"/>
        <w:rPr>
          <w:rFonts w:ascii="Arial" w:eastAsia="Arial" w:hAnsi="Arial" w:cs="Arial"/>
          <w:b/>
          <w:bCs/>
          <w:sz w:val="24"/>
          <w:szCs w:val="24"/>
          <w:lang w:val="az-Latn-AZ"/>
        </w:rPr>
      </w:pPr>
    </w:p>
    <w:p w14:paraId="5322DE94" w14:textId="77777777" w:rsidR="00F369A0" w:rsidRPr="00C10278" w:rsidRDefault="00F369A0" w:rsidP="00673F1F">
      <w:pPr>
        <w:ind w:right="-846"/>
        <w:rPr>
          <w:rFonts w:ascii="Arial" w:eastAsia="Arial" w:hAnsi="Arial" w:cs="Arial"/>
          <w:color w:val="000000"/>
          <w:kern w:val="0"/>
          <w:sz w:val="24"/>
          <w:szCs w:val="24"/>
          <w:lang w:val="az-Latn-AZ"/>
          <w14:ligatures w14:val="none"/>
        </w:rPr>
      </w:pPr>
      <w:r w:rsidRPr="00C10278">
        <w:rPr>
          <w:rFonts w:ascii="Arial" w:eastAsia="Arial" w:hAnsi="Arial" w:cs="Arial"/>
          <w:color w:val="000000"/>
          <w:kern w:val="0"/>
          <w:sz w:val="24"/>
          <w:szCs w:val="24"/>
          <w:lang w:val="az-Latn-AZ"/>
          <w14:ligatures w14:val="none"/>
        </w:rPr>
        <w:t>Cədvəl 2:</w:t>
      </w:r>
      <w:r w:rsidRPr="000839FA">
        <w:rPr>
          <w:rFonts w:ascii="Arial" w:eastAsia="Arial" w:hAnsi="Arial" w:cs="Arial"/>
          <w:sz w:val="24"/>
          <w:szCs w:val="24"/>
          <w:lang w:val="az-Latn-AZ"/>
        </w:rPr>
        <w:t xml:space="preserve"> </w:t>
      </w:r>
      <w:r w:rsidRPr="00C10278">
        <w:rPr>
          <w:rFonts w:ascii="Arial" w:eastAsia="Arial" w:hAnsi="Arial" w:cs="Arial"/>
          <w:color w:val="000000"/>
          <w:kern w:val="0"/>
          <w:sz w:val="24"/>
          <w:szCs w:val="24"/>
          <w:lang w:val="az-Latn-AZ"/>
          <w14:ligatures w14:val="none"/>
        </w:rPr>
        <w:t>Elektron Sənəd Dövriyyəsi</w:t>
      </w:r>
      <w:r w:rsidRPr="00C10278">
        <w:rPr>
          <w:rFonts w:ascii="Arial" w:eastAsia="Times New Roman" w:hAnsi="Arial" w:cs="Arial"/>
          <w:color w:val="000000"/>
          <w:kern w:val="0"/>
          <w:sz w:val="24"/>
          <w:szCs w:val="24"/>
          <w:lang w:val="az-Latn-AZ"/>
          <w14:ligatures w14:val="none"/>
        </w:rPr>
        <w:t xml:space="preserve"> </w:t>
      </w:r>
      <w:r w:rsidRPr="00C10278">
        <w:rPr>
          <w:rFonts w:ascii="Arial" w:eastAsia="Arial" w:hAnsi="Arial" w:cs="Arial"/>
          <w:color w:val="000000"/>
          <w:kern w:val="0"/>
          <w:sz w:val="24"/>
          <w:szCs w:val="24"/>
          <w:lang w:val="az-Latn-AZ"/>
          <w14:ligatures w14:val="none"/>
        </w:rPr>
        <w:t xml:space="preserve">Sisteminə malik </w:t>
      </w:r>
      <w:r w:rsidRPr="00C10278">
        <w:rPr>
          <w:rFonts w:ascii="Arial" w:eastAsia="Arial" w:hAnsi="Arial" w:cs="Arial"/>
          <w:color w:val="000000" w:themeColor="text1"/>
          <w:kern w:val="0"/>
          <w:sz w:val="24"/>
          <w:szCs w:val="24"/>
          <w:lang w:val="az-Latn-AZ"/>
          <w14:ligatures w14:val="none"/>
        </w:rPr>
        <w:t xml:space="preserve">olmayan </w:t>
      </w:r>
      <w:r w:rsidRPr="00C10278">
        <w:rPr>
          <w:rFonts w:ascii="Arial" w:eastAsia="Arial" w:hAnsi="Arial" w:cs="Arial"/>
          <w:color w:val="000000"/>
          <w:kern w:val="0"/>
          <w:sz w:val="24"/>
          <w:szCs w:val="24"/>
          <w:lang w:val="az-Latn-AZ"/>
          <w14:ligatures w14:val="none"/>
        </w:rPr>
        <w:t>tərəfdaşlar üçün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F369A0" w:rsidRPr="000839FA" w14:paraId="3EDD0BBB" w14:textId="77777777" w:rsidTr="00673F1F">
        <w:tc>
          <w:tcPr>
            <w:tcW w:w="6115" w:type="dxa"/>
          </w:tcPr>
          <w:p w14:paraId="7BC1AF8D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RSMS-ə qoşulma</w:t>
            </w:r>
          </w:p>
        </w:tc>
        <w:tc>
          <w:tcPr>
            <w:tcW w:w="3235" w:type="dxa"/>
          </w:tcPr>
          <w:p w14:paraId="5078A19E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Ödənişsiz</w:t>
            </w:r>
          </w:p>
        </w:tc>
      </w:tr>
      <w:tr w:rsidR="00F369A0" w:rsidRPr="000839FA" w14:paraId="5FE44D11" w14:textId="77777777" w:rsidTr="00673F1F">
        <w:tc>
          <w:tcPr>
            <w:tcW w:w="6115" w:type="dxa"/>
            <w:vAlign w:val="center"/>
          </w:tcPr>
          <w:p w14:paraId="4117DCE6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RSMS-də aylıq 0-10 aralığında hər istifadəçiyə görə</w:t>
            </w:r>
          </w:p>
        </w:tc>
        <w:tc>
          <w:tcPr>
            <w:tcW w:w="3235" w:type="dxa"/>
          </w:tcPr>
          <w:p w14:paraId="4B8246D6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Ödənişsiz</w:t>
            </w:r>
          </w:p>
        </w:tc>
      </w:tr>
      <w:tr w:rsidR="00F369A0" w:rsidRPr="000839FA" w14:paraId="46A611A6" w14:textId="77777777" w:rsidTr="00673F1F">
        <w:tc>
          <w:tcPr>
            <w:tcW w:w="6115" w:type="dxa"/>
            <w:vAlign w:val="center"/>
          </w:tcPr>
          <w:p w14:paraId="546D7066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RSMS-də aylıq 11-50 aralığında hər istifadəçiyə görə</w:t>
            </w:r>
          </w:p>
        </w:tc>
        <w:tc>
          <w:tcPr>
            <w:tcW w:w="3235" w:type="dxa"/>
            <w:vAlign w:val="center"/>
          </w:tcPr>
          <w:p w14:paraId="057DD020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2.00 AZN (ƏDV-siz)</w:t>
            </w:r>
          </w:p>
        </w:tc>
      </w:tr>
      <w:tr w:rsidR="00F369A0" w:rsidRPr="000839FA" w14:paraId="0DC87E15" w14:textId="77777777" w:rsidTr="00673F1F">
        <w:tc>
          <w:tcPr>
            <w:tcW w:w="6115" w:type="dxa"/>
            <w:vAlign w:val="center"/>
          </w:tcPr>
          <w:p w14:paraId="6BFFE5B8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RSMS-də aylıq 50-dən çox hər istifadəçiyə görə</w:t>
            </w:r>
          </w:p>
        </w:tc>
        <w:tc>
          <w:tcPr>
            <w:tcW w:w="3235" w:type="dxa"/>
            <w:vAlign w:val="center"/>
          </w:tcPr>
          <w:p w14:paraId="531CAA92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1.00 AZN (ƏDV-siz)</w:t>
            </w:r>
          </w:p>
        </w:tc>
      </w:tr>
      <w:tr w:rsidR="00F369A0" w:rsidRPr="000839FA" w14:paraId="6ADF773D" w14:textId="77777777" w:rsidTr="00673F1F">
        <w:tc>
          <w:tcPr>
            <w:tcW w:w="6115" w:type="dxa"/>
            <w:vAlign w:val="center"/>
          </w:tcPr>
          <w:p w14:paraId="5F999357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Aylıq 0-10 GB aralığında hər GB saxlanmaya görə</w:t>
            </w:r>
          </w:p>
        </w:tc>
        <w:tc>
          <w:tcPr>
            <w:tcW w:w="3235" w:type="dxa"/>
            <w:vAlign w:val="center"/>
          </w:tcPr>
          <w:p w14:paraId="21B654C9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Ödənişsiz</w:t>
            </w:r>
          </w:p>
        </w:tc>
      </w:tr>
      <w:tr w:rsidR="00F369A0" w:rsidRPr="000839FA" w14:paraId="4811EC8F" w14:textId="77777777" w:rsidTr="00673F1F">
        <w:tc>
          <w:tcPr>
            <w:tcW w:w="6115" w:type="dxa"/>
            <w:vAlign w:val="center"/>
          </w:tcPr>
          <w:p w14:paraId="19EE3F4C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Aylıq 10 GB-dan çox hər GB saxlanmaya görə</w:t>
            </w:r>
          </w:p>
        </w:tc>
        <w:tc>
          <w:tcPr>
            <w:tcW w:w="3235" w:type="dxa"/>
            <w:vAlign w:val="center"/>
          </w:tcPr>
          <w:p w14:paraId="63FEFBE2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0.25 AZN (ƏDV-siz)</w:t>
            </w:r>
          </w:p>
        </w:tc>
      </w:tr>
      <w:tr w:rsidR="00F369A0" w:rsidRPr="000839FA" w14:paraId="56F18583" w14:textId="77777777" w:rsidTr="00673F1F">
        <w:tc>
          <w:tcPr>
            <w:tcW w:w="6115" w:type="dxa"/>
            <w:vAlign w:val="center"/>
          </w:tcPr>
          <w:p w14:paraId="72AD1385" w14:textId="608AEB8E" w:rsidR="00F369A0" w:rsidRPr="000839FA" w:rsidRDefault="00FF1793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="00F369A0"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ənədin qəbul olunması</w:t>
            </w:r>
          </w:p>
        </w:tc>
        <w:tc>
          <w:tcPr>
            <w:tcW w:w="3235" w:type="dxa"/>
            <w:vAlign w:val="center"/>
          </w:tcPr>
          <w:p w14:paraId="74D2D2E5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Ödənişsiz</w:t>
            </w:r>
          </w:p>
        </w:tc>
      </w:tr>
      <w:tr w:rsidR="00F369A0" w:rsidRPr="000839FA" w14:paraId="45C61B41" w14:textId="77777777" w:rsidTr="00673F1F">
        <w:tc>
          <w:tcPr>
            <w:tcW w:w="6115" w:type="dxa"/>
            <w:vAlign w:val="center"/>
          </w:tcPr>
          <w:p w14:paraId="0A9BE934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Aylıq 0 – 10 aralığında göndərilən hər sənəd</w:t>
            </w:r>
          </w:p>
        </w:tc>
        <w:tc>
          <w:tcPr>
            <w:tcW w:w="3235" w:type="dxa"/>
            <w:vAlign w:val="center"/>
          </w:tcPr>
          <w:p w14:paraId="1A4E37F9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Ödənişsiz</w:t>
            </w:r>
          </w:p>
        </w:tc>
      </w:tr>
      <w:tr w:rsidR="00F369A0" w:rsidRPr="000839FA" w14:paraId="13E15AEB" w14:textId="77777777" w:rsidTr="00673F1F">
        <w:tc>
          <w:tcPr>
            <w:tcW w:w="6115" w:type="dxa"/>
            <w:vAlign w:val="center"/>
          </w:tcPr>
          <w:p w14:paraId="5C10779C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Aylıq 11 – 100 aralığında göndərilən hər sənəd</w:t>
            </w:r>
          </w:p>
        </w:tc>
        <w:tc>
          <w:tcPr>
            <w:tcW w:w="3235" w:type="dxa"/>
            <w:vAlign w:val="center"/>
          </w:tcPr>
          <w:p w14:paraId="7EC98431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2.00 AZN (ƏDV-siz)</w:t>
            </w:r>
          </w:p>
        </w:tc>
      </w:tr>
      <w:tr w:rsidR="00F369A0" w:rsidRPr="000839FA" w14:paraId="7E19D7F7" w14:textId="77777777" w:rsidTr="00673F1F">
        <w:tc>
          <w:tcPr>
            <w:tcW w:w="6115" w:type="dxa"/>
            <w:vAlign w:val="center"/>
          </w:tcPr>
          <w:p w14:paraId="47699A4D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Aylıq 100-dən çox göndərilən hər sənəd</w:t>
            </w:r>
          </w:p>
        </w:tc>
        <w:tc>
          <w:tcPr>
            <w:tcW w:w="3235" w:type="dxa"/>
            <w:vAlign w:val="center"/>
          </w:tcPr>
          <w:p w14:paraId="395146E7" w14:textId="77777777" w:rsidR="00F369A0" w:rsidRPr="000839FA" w:rsidRDefault="00F369A0" w:rsidP="00673F1F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0839FA"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  <w14:ligatures w14:val="none"/>
              </w:rPr>
              <w:t>1.50 AZN (ƏDV-siz)</w:t>
            </w:r>
          </w:p>
        </w:tc>
      </w:tr>
    </w:tbl>
    <w:p w14:paraId="69EC104F" w14:textId="77777777" w:rsidR="00F369A0" w:rsidRPr="000839FA" w:rsidRDefault="00F369A0" w:rsidP="00673F1F">
      <w:pPr>
        <w:ind w:right="-846"/>
        <w:rPr>
          <w:rFonts w:ascii="Arial" w:eastAsia="Arial" w:hAnsi="Arial" w:cs="Arial"/>
          <w:b/>
          <w:bCs/>
          <w:sz w:val="24"/>
          <w:szCs w:val="24"/>
          <w:lang w:val="az-Latn-AZ"/>
        </w:rPr>
      </w:pPr>
    </w:p>
    <w:p w14:paraId="048F2430" w14:textId="0A73F9DA" w:rsidR="00F369A0" w:rsidRPr="000839FA" w:rsidRDefault="00F369A0" w:rsidP="00673F1F">
      <w:pPr>
        <w:ind w:right="-846"/>
        <w:rPr>
          <w:rFonts w:ascii="Arial" w:eastAsia="Arial" w:hAnsi="Arial" w:cs="Arial"/>
          <w:sz w:val="24"/>
          <w:szCs w:val="24"/>
          <w:lang w:val="az-Latn-AZ"/>
        </w:rPr>
      </w:pPr>
      <w:r w:rsidRPr="000839FA">
        <w:rPr>
          <w:rFonts w:ascii="Arial" w:eastAsia="Arial" w:hAnsi="Arial" w:cs="Arial"/>
          <w:sz w:val="24"/>
          <w:szCs w:val="24"/>
          <w:lang w:val="az-Latn-AZ"/>
        </w:rPr>
        <w:t xml:space="preserve">İRİA sistemin istifadəsi üçün real tətbiq nümunələrini də açıqlayıb. Təklif olunan qiymət siyasətinin nümunələr əsasında təsviri aşağıdakı kimidir: </w:t>
      </w:r>
    </w:p>
    <w:p w14:paraId="026C0AD3" w14:textId="77777777" w:rsidR="00F369A0" w:rsidRPr="000839FA" w:rsidRDefault="00F369A0" w:rsidP="00F369A0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0839FA">
        <w:rPr>
          <w:rFonts w:ascii="Arial" w:eastAsia="Arial" w:hAnsi="Arial" w:cs="Arial"/>
          <w:sz w:val="24"/>
          <w:szCs w:val="24"/>
          <w:lang w:val="az-Latn-AZ"/>
        </w:rPr>
        <w:t>Təsəvvür edək ki, 1-ci istiqamət üzrə (Elektron Sənəd Dövriyyəsi Sisteminə malik olan) tərəfdaş öz hesabına depozit olaraq 1000 AZN (ƏDV-siz) vəsait yerləşdirib və ay ərzində 500 sənəd göndərib. Ayın sonunda sistem aşağıdakı qaydada hesablama aparır və yekun məbləği tərəfdaşın hesabından avtomatik olaraq silir.</w:t>
      </w:r>
    </w:p>
    <w:p w14:paraId="05E7FBC6" w14:textId="77777777" w:rsidR="00F369A0" w:rsidRPr="000839FA" w:rsidRDefault="00F369A0" w:rsidP="00673F1F">
      <w:pPr>
        <w:pStyle w:val="ListParagraph"/>
        <w:jc w:val="both"/>
        <w:rPr>
          <w:rFonts w:ascii="Arial" w:eastAsia="Arial" w:hAnsi="Arial" w:cs="Arial"/>
          <w:sz w:val="24"/>
          <w:szCs w:val="24"/>
          <w:lang w:val="az-Latn-AZ"/>
        </w:rPr>
      </w:pPr>
    </w:p>
    <w:p w14:paraId="2FB29A79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İlk 10 sənəd: 0.00 AZN (ödənişsiz)</w:t>
      </w:r>
    </w:p>
    <w:p w14:paraId="71DCDFA1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Növbəti 90 sənəd x 2.00 AZN = 180 AZN (ƏDV-siz)</w:t>
      </w:r>
    </w:p>
    <w:p w14:paraId="417C0738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Növbəti 400 sənəd x 1.50 AZN = 600 AZN (ƏDV-siz)</w:t>
      </w:r>
    </w:p>
    <w:p w14:paraId="4E2DC031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RSMS istifadəçi xərci: 0.00 AZN (yoxdur)</w:t>
      </w:r>
    </w:p>
    <w:p w14:paraId="4C32F144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Saxlanma xərci: 0.00 AZN (yoxdur)</w:t>
      </w:r>
    </w:p>
    <w:p w14:paraId="595E92E5" w14:textId="77777777" w:rsidR="00F369A0" w:rsidRPr="000839FA" w:rsidRDefault="00F369A0" w:rsidP="00673F1F">
      <w:pPr>
        <w:pStyle w:val="ListParagraph"/>
        <w:spacing w:before="100" w:beforeAutospacing="1" w:after="100" w:afterAutospacing="1" w:line="240" w:lineRule="auto"/>
        <w:ind w:left="1260"/>
        <w:jc w:val="both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1C364930" w14:textId="77777777" w:rsidR="00F369A0" w:rsidRPr="000839FA" w:rsidRDefault="00F369A0" w:rsidP="00673F1F">
      <w:pPr>
        <w:pStyle w:val="ListParagraph"/>
        <w:spacing w:before="100" w:beforeAutospacing="1" w:after="100" w:afterAutospacing="1" w:line="240" w:lineRule="auto"/>
        <w:ind w:left="1260"/>
        <w:jc w:val="both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Cəmi: 780 AZN (ƏDV-siz)</w:t>
      </w:r>
    </w:p>
    <w:p w14:paraId="69A282CA" w14:textId="77777777" w:rsidR="00F369A0" w:rsidRPr="000839FA" w:rsidRDefault="00F369A0" w:rsidP="00673F1F">
      <w:pPr>
        <w:pStyle w:val="ListParagraph"/>
        <w:spacing w:before="100" w:beforeAutospacing="1" w:after="100" w:afterAutospacing="1" w:line="240" w:lineRule="auto"/>
        <w:ind w:left="1260"/>
        <w:jc w:val="both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4972CB4D" w14:textId="4C8FA712" w:rsidR="00F369A0" w:rsidRDefault="00F369A0" w:rsidP="0037626B">
      <w:pPr>
        <w:pStyle w:val="ListParagraph"/>
        <w:spacing w:before="100" w:beforeAutospacing="1" w:after="100" w:afterAutospacing="1" w:line="240" w:lineRule="auto"/>
        <w:ind w:left="1260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 Yerdə qalan 220 AZN (ƏDV-siz) vəsait tərəfdaşın balansında qalır və növbəti aylarda istifadə olunması mümkün olur.</w:t>
      </w:r>
    </w:p>
    <w:p w14:paraId="04B4FDDC" w14:textId="77777777" w:rsidR="0037626B" w:rsidRPr="000839FA" w:rsidRDefault="0037626B" w:rsidP="0037626B">
      <w:pPr>
        <w:pStyle w:val="ListParagraph"/>
        <w:spacing w:before="100" w:beforeAutospacing="1" w:after="100" w:afterAutospacing="1" w:line="240" w:lineRule="auto"/>
        <w:ind w:left="1260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53EE207D" w14:textId="77777777" w:rsidR="00F369A0" w:rsidRPr="000839FA" w:rsidRDefault="00F369A0" w:rsidP="00F369A0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sz w:val="24"/>
          <w:szCs w:val="24"/>
          <w:lang w:val="az-Latn-AZ"/>
        </w:rPr>
      </w:pPr>
      <w:r w:rsidRPr="000839FA">
        <w:rPr>
          <w:rFonts w:ascii="Arial" w:eastAsia="Arial" w:hAnsi="Arial" w:cs="Arial"/>
          <w:sz w:val="24"/>
          <w:szCs w:val="24"/>
          <w:lang w:val="az-Latn-AZ"/>
        </w:rPr>
        <w:t>Təsəvvür edək ki, 2-ci istiqamət üzrə (Elektron Sənəd Dövriyyəsi Sisteminə malik olmayan) RSMS istifadəçisi olan tərəfdaş depozit olaraq öz hesabına 1000 AZN (ƏDV-siz) yerləşdirib. Tərəfdaş ay ərzində 500 sənəd göndərib, ay ərzində saxladığı məlumat həcmi isə 150 GB olub, RSMS istifadəçi sayı isə 25-dir. Ayın sonunda sistem aşağıdakı qaydada hesablama aparır və yekun məbləği tərəfdaşın hesabından avtomatik olaraq silir.</w:t>
      </w:r>
    </w:p>
    <w:p w14:paraId="71613B3E" w14:textId="77777777" w:rsidR="00F369A0" w:rsidRPr="000839FA" w:rsidRDefault="00F369A0" w:rsidP="00673F1F">
      <w:pPr>
        <w:pStyle w:val="ListParagraph"/>
        <w:jc w:val="both"/>
        <w:rPr>
          <w:rFonts w:ascii="Arial" w:eastAsia="Arial" w:hAnsi="Arial" w:cs="Arial"/>
          <w:sz w:val="24"/>
          <w:szCs w:val="24"/>
          <w:lang w:val="az-Latn-AZ"/>
        </w:rPr>
      </w:pPr>
    </w:p>
    <w:p w14:paraId="3A2A9F94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İlk 10 sənəd: 0.00 AZN (ödənişsiz)</w:t>
      </w:r>
    </w:p>
    <w:p w14:paraId="1038B361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Növbəti 90 sənəd x 2.00 AZN = 180 AZN (ƏDV-siz)</w:t>
      </w:r>
    </w:p>
    <w:p w14:paraId="6A465612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Növbəti 400 sənəd x 1.50 AZN = 600 AZN (ƏDV-siz)</w:t>
      </w:r>
    </w:p>
    <w:p w14:paraId="2760D578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RSMS ilk 10 istifadəçi: 0.00 AZN (ödənişsiz)</w:t>
      </w:r>
    </w:p>
    <w:p w14:paraId="48EA29C5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RSMS növbəti 15 istifadəçi x 2.00 AZN = 30 AZN (ƏDV-siz)</w:t>
      </w:r>
    </w:p>
    <w:p w14:paraId="5A5147DA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Saxlanma xərci ilk 10 GB: 0.00 AZN (yoxdur)</w:t>
      </w:r>
    </w:p>
    <w:p w14:paraId="7B3E5580" w14:textId="77777777" w:rsidR="00F369A0" w:rsidRPr="000839FA" w:rsidRDefault="00F369A0" w:rsidP="00F369A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>Saxlanma xərci növbəti 140 GB x 0.25 AZN = 35 AZN (ƏDV-siz)</w:t>
      </w:r>
    </w:p>
    <w:p w14:paraId="21631181" w14:textId="77777777" w:rsidR="00F369A0" w:rsidRPr="000839FA" w:rsidRDefault="00F369A0" w:rsidP="00673F1F">
      <w:pPr>
        <w:pStyle w:val="ListParagraph"/>
        <w:spacing w:before="100" w:beforeAutospacing="1" w:after="100" w:afterAutospacing="1" w:line="240" w:lineRule="auto"/>
        <w:ind w:left="1260"/>
        <w:jc w:val="both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70A33B08" w14:textId="77777777" w:rsidR="00F369A0" w:rsidRPr="000839FA" w:rsidRDefault="00F369A0" w:rsidP="00673F1F">
      <w:pPr>
        <w:pStyle w:val="ListParagraph"/>
        <w:spacing w:before="100" w:beforeAutospacing="1" w:after="100" w:afterAutospacing="1" w:line="240" w:lineRule="auto"/>
        <w:ind w:left="1260"/>
        <w:jc w:val="both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Cəmi: 845 AZN (ƏDV-siz)</w:t>
      </w:r>
    </w:p>
    <w:p w14:paraId="411C9273" w14:textId="77777777" w:rsidR="00F369A0" w:rsidRPr="000839FA" w:rsidRDefault="00F369A0" w:rsidP="00673F1F">
      <w:pPr>
        <w:pStyle w:val="ListParagraph"/>
        <w:spacing w:before="100" w:beforeAutospacing="1" w:after="100" w:afterAutospacing="1" w:line="240" w:lineRule="auto"/>
        <w:ind w:left="1260"/>
        <w:jc w:val="both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002B18E1" w14:textId="77777777" w:rsidR="00F369A0" w:rsidRPr="000839FA" w:rsidRDefault="00F369A0" w:rsidP="00673F1F">
      <w:pPr>
        <w:pStyle w:val="ListParagraph"/>
        <w:spacing w:before="100" w:beforeAutospacing="1" w:after="100" w:afterAutospacing="1" w:line="240" w:lineRule="auto"/>
        <w:ind w:left="1260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0839FA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Yerdə qalan 155 AZN (ƏDV-siz) vəsait tərəfdaşın balansında qalır və növbəti aylarda istifadə olunması mümkün olur. </w:t>
      </w:r>
    </w:p>
    <w:p w14:paraId="047B49C9" w14:textId="10660DB6" w:rsidR="00F369A0" w:rsidRPr="000839FA" w:rsidRDefault="00F369A0" w:rsidP="00F369A0">
      <w:pPr>
        <w:spacing w:before="100" w:beforeAutospacing="1" w:after="100" w:afterAutospacing="1" w:line="240" w:lineRule="auto"/>
        <w:rPr>
          <w:rFonts w:ascii="Arial" w:eastAsiaTheme="minorEastAsia" w:hAnsi="Arial" w:cs="Arial"/>
          <w:kern w:val="0"/>
          <w:sz w:val="24"/>
          <w:szCs w:val="24"/>
          <w:lang w:val="az-Latn-AZ"/>
          <w14:ligatures w14:val="none"/>
        </w:rPr>
      </w:pPr>
    </w:p>
    <w:p w14:paraId="30868DFE" w14:textId="30E20AF4" w:rsidR="00576D22" w:rsidRPr="000839FA" w:rsidRDefault="00576D22" w:rsidP="07590551">
      <w:pPr>
        <w:spacing w:before="100" w:beforeAutospacing="1" w:after="100" w:afterAutospacing="1" w:line="240" w:lineRule="auto"/>
        <w:rPr>
          <w:rFonts w:ascii="Arial" w:eastAsiaTheme="minorEastAsia" w:hAnsi="Arial" w:cs="Arial"/>
          <w:kern w:val="0"/>
          <w:sz w:val="24"/>
          <w:szCs w:val="24"/>
          <w:highlight w:val="yellow"/>
          <w:lang w:val="az-Latn-AZ"/>
          <w14:ligatures w14:val="none"/>
        </w:rPr>
      </w:pPr>
    </w:p>
    <w:sectPr w:rsidR="00576D22" w:rsidRPr="000839FA" w:rsidSect="005218F6">
      <w:headerReference w:type="first" r:id="rId11"/>
      <w:pgSz w:w="12240" w:h="15840"/>
      <w:pgMar w:top="851" w:right="1350" w:bottom="2269" w:left="1440" w:header="288" w:footer="19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F6D9C" w14:textId="77777777" w:rsidR="00C4391B" w:rsidRDefault="00C4391B" w:rsidP="004B7678">
      <w:pPr>
        <w:spacing w:after="0" w:line="240" w:lineRule="auto"/>
      </w:pPr>
      <w:r>
        <w:separator/>
      </w:r>
    </w:p>
  </w:endnote>
  <w:endnote w:type="continuationSeparator" w:id="0">
    <w:p w14:paraId="7B581948" w14:textId="77777777" w:rsidR="00C4391B" w:rsidRDefault="00C4391B" w:rsidP="004B7678">
      <w:pPr>
        <w:spacing w:after="0" w:line="240" w:lineRule="auto"/>
      </w:pPr>
      <w:r>
        <w:continuationSeparator/>
      </w:r>
    </w:p>
  </w:endnote>
  <w:endnote w:type="continuationNotice" w:id="1">
    <w:p w14:paraId="020898DE" w14:textId="77777777" w:rsidR="00C4391B" w:rsidRDefault="00C43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5319" w14:textId="77777777" w:rsidR="00C4391B" w:rsidRDefault="00C4391B" w:rsidP="004B7678">
      <w:pPr>
        <w:spacing w:after="0" w:line="240" w:lineRule="auto"/>
      </w:pPr>
      <w:r>
        <w:separator/>
      </w:r>
    </w:p>
  </w:footnote>
  <w:footnote w:type="continuationSeparator" w:id="0">
    <w:p w14:paraId="3A170030" w14:textId="77777777" w:rsidR="00C4391B" w:rsidRDefault="00C4391B" w:rsidP="004B7678">
      <w:pPr>
        <w:spacing w:after="0" w:line="240" w:lineRule="auto"/>
      </w:pPr>
      <w:r>
        <w:continuationSeparator/>
      </w:r>
    </w:p>
  </w:footnote>
  <w:footnote w:type="continuationNotice" w:id="1">
    <w:p w14:paraId="0227736F" w14:textId="77777777" w:rsidR="00C4391B" w:rsidRDefault="00C439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7D90" w14:textId="655AA632" w:rsidR="00E32A12" w:rsidRPr="004C13B6" w:rsidRDefault="00E32A12" w:rsidP="00CA6D16">
    <w:pPr>
      <w:pStyle w:val="Header"/>
      <w:tabs>
        <w:tab w:val="left" w:pos="90"/>
        <w:tab w:val="left" w:pos="4245"/>
        <w:tab w:val="center" w:pos="5092"/>
      </w:tabs>
      <w:ind w:left="-900" w:right="-76"/>
      <w:jc w:val="center"/>
      <w:rPr>
        <w:rFonts w:ascii="Segoe UI" w:hAnsi="Segoe UI" w:cs="Segoe UI"/>
        <w:sz w:val="24"/>
        <w:szCs w:val="24"/>
      </w:rPr>
    </w:pPr>
    <w:r w:rsidRPr="004C13B6">
      <w:rPr>
        <w:rFonts w:ascii="Segoe UI" w:hAnsi="Segoe UI" w:cs="Segoe UI"/>
        <w:noProof/>
        <w:sz w:val="24"/>
        <w:szCs w:val="24"/>
      </w:rPr>
      <w:drawing>
        <wp:inline distT="0" distB="0" distL="0" distR="0" wp14:anchorId="6FBFAE91" wp14:editId="6D3F8301">
          <wp:extent cx="914400" cy="914400"/>
          <wp:effectExtent l="0" t="0" r="0" b="0"/>
          <wp:docPr id="576704125" name="Picture 576704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3E3E30" w14:textId="77777777" w:rsidR="0056235E" w:rsidRPr="004C13B6" w:rsidRDefault="0056235E" w:rsidP="00AA5B50">
    <w:pPr>
      <w:pStyle w:val="Header"/>
      <w:jc w:val="center"/>
      <w:rPr>
        <w:rFonts w:ascii="Segoe UI" w:hAnsi="Segoe UI" w:cs="Segoe UI"/>
        <w:sz w:val="16"/>
        <w:szCs w:val="16"/>
      </w:rPr>
    </w:pPr>
  </w:p>
  <w:p w14:paraId="0185719C" w14:textId="77777777" w:rsidR="00CA6D16" w:rsidRPr="004C13B6" w:rsidRDefault="00CA6D16" w:rsidP="00CA6D16">
    <w:pPr>
      <w:pStyle w:val="Header"/>
      <w:spacing w:line="240" w:lineRule="atLeast"/>
      <w:ind w:left="-900" w:right="-76"/>
      <w:jc w:val="center"/>
      <w:rPr>
        <w:rFonts w:ascii="Arial" w:hAnsi="Arial" w:cs="Arial"/>
        <w:b/>
        <w:bCs/>
        <w:color w:val="211D1E"/>
        <w:sz w:val="32"/>
        <w:szCs w:val="32"/>
      </w:rPr>
    </w:pPr>
    <w:r w:rsidRPr="004C13B6">
      <w:rPr>
        <w:rFonts w:ascii="Arial" w:hAnsi="Arial" w:cs="Arial"/>
        <w:b/>
        <w:bCs/>
        <w:color w:val="211D1E"/>
        <w:sz w:val="32"/>
        <w:szCs w:val="32"/>
      </w:rPr>
      <w:t>İNNOVASİYA VƏ RƏQƏMSAL İNKİŞAF AGENTLİYİ</w:t>
    </w:r>
  </w:p>
  <w:p w14:paraId="51FEBD3D" w14:textId="77777777" w:rsidR="00CA6D16" w:rsidRPr="004C13B6" w:rsidRDefault="00CA6D16" w:rsidP="00AA5B50">
    <w:pPr>
      <w:pStyle w:val="Header"/>
      <w:jc w:val="center"/>
      <w:rPr>
        <w:rFonts w:ascii="Segoe UI" w:hAnsi="Segoe UI" w:cs="Segoe UI"/>
        <w:sz w:val="16"/>
        <w:szCs w:val="16"/>
      </w:rPr>
    </w:pPr>
  </w:p>
  <w:p w14:paraId="55577616" w14:textId="77777777" w:rsidR="00304694" w:rsidRPr="004C13B6" w:rsidRDefault="00304694" w:rsidP="006A2B8F">
    <w:pPr>
      <w:pStyle w:val="Header"/>
      <w:spacing w:line="240" w:lineRule="atLeast"/>
      <w:jc w:val="center"/>
      <w:rPr>
        <w:rFonts w:ascii="Arial" w:hAnsi="Arial" w:cs="Arial"/>
        <w:b/>
        <w:bCs/>
        <w:color w:val="1F3864" w:themeColor="accent1" w:themeShade="80"/>
        <w:sz w:val="16"/>
        <w:szCs w:val="16"/>
        <w:lang w:val="az-Latn-AZ"/>
      </w:rPr>
    </w:pPr>
  </w:p>
  <w:tbl>
    <w:tblPr>
      <w:tblStyle w:val="TableGrid"/>
      <w:tblW w:w="11124" w:type="dxa"/>
      <w:tblInd w:w="-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4"/>
      <w:gridCol w:w="4140"/>
      <w:gridCol w:w="2700"/>
    </w:tblGrid>
    <w:tr w:rsidR="00CA6D16" w:rsidRPr="004C13B6" w14:paraId="1AC50B2E" w14:textId="77777777" w:rsidTr="004C13B6">
      <w:trPr>
        <w:trHeight w:val="533"/>
      </w:trPr>
      <w:tc>
        <w:tcPr>
          <w:tcW w:w="4284" w:type="dxa"/>
        </w:tcPr>
        <w:p w14:paraId="5F0B5027" w14:textId="77777777" w:rsidR="004C13B6" w:rsidRPr="004C13B6" w:rsidRDefault="004C13B6" w:rsidP="00CA6D16">
          <w:pPr>
            <w:pStyle w:val="Header"/>
            <w:ind w:left="-60"/>
            <w:jc w:val="center"/>
            <w:rPr>
              <w:rFonts w:ascii="Segoe UI" w:hAnsi="Segoe UI" w:cs="Segoe UI"/>
              <w:color w:val="000000" w:themeColor="text1"/>
              <w:sz w:val="18"/>
              <w:szCs w:val="18"/>
              <w:lang w:val="az-Latn-AZ"/>
            </w:rPr>
          </w:pPr>
        </w:p>
        <w:p w14:paraId="658566BC" w14:textId="08F16EA9" w:rsidR="004C13B6" w:rsidRPr="004C13B6" w:rsidRDefault="004C13B6" w:rsidP="00CA6D16">
          <w:pPr>
            <w:pStyle w:val="Header"/>
            <w:ind w:left="-60"/>
            <w:jc w:val="center"/>
            <w:rPr>
              <w:rFonts w:ascii="Segoe UI" w:hAnsi="Segoe UI" w:cs="Segoe UI"/>
              <w:color w:val="000000" w:themeColor="text1"/>
              <w:sz w:val="18"/>
              <w:szCs w:val="18"/>
              <w:lang w:val="az-Latn-AZ"/>
            </w:rPr>
          </w:pPr>
          <w:r w:rsidRPr="004C13B6">
            <w:rPr>
              <w:rFonts w:ascii="Segoe UI" w:hAnsi="Segoe UI" w:cs="Segoe UI"/>
              <w:color w:val="000000" w:themeColor="text1"/>
              <w:sz w:val="18"/>
              <w:szCs w:val="18"/>
              <w:lang w:val="az-Latn-AZ"/>
            </w:rPr>
            <w:t>AZ 1069, Bakı şəhəri,</w:t>
          </w:r>
        </w:p>
        <w:p w14:paraId="7FBCEA0C" w14:textId="770F2A0C" w:rsidR="00304694" w:rsidRPr="004C13B6" w:rsidRDefault="00304694" w:rsidP="004C13B6">
          <w:pPr>
            <w:pStyle w:val="Header"/>
            <w:ind w:left="-60"/>
            <w:jc w:val="center"/>
            <w:rPr>
              <w:rFonts w:ascii="Segoe UI" w:hAnsi="Segoe UI" w:cs="Segoe UI"/>
              <w:color w:val="000000" w:themeColor="text1"/>
              <w:sz w:val="18"/>
              <w:szCs w:val="18"/>
              <w:lang w:val="az-Latn-AZ"/>
            </w:rPr>
          </w:pPr>
          <w:r w:rsidRPr="004C13B6">
            <w:rPr>
              <w:rFonts w:ascii="Segoe UI" w:hAnsi="Segoe UI" w:cs="Segoe UI"/>
              <w:color w:val="000000" w:themeColor="text1"/>
              <w:sz w:val="18"/>
              <w:szCs w:val="18"/>
              <w:lang w:val="az-Latn-AZ"/>
            </w:rPr>
            <w:t>Atatürk prospekti 89/</w:t>
          </w:r>
          <w:r w:rsidR="004C13B6" w:rsidRPr="004C13B6">
            <w:rPr>
              <w:rFonts w:ascii="Segoe UI" w:hAnsi="Segoe UI" w:cs="Segoe UI"/>
              <w:color w:val="000000" w:themeColor="text1"/>
              <w:sz w:val="18"/>
              <w:szCs w:val="18"/>
              <w:lang w:val="az-Latn-AZ"/>
            </w:rPr>
            <w:t>91</w:t>
          </w:r>
        </w:p>
      </w:tc>
      <w:tc>
        <w:tcPr>
          <w:tcW w:w="4140" w:type="dxa"/>
        </w:tcPr>
        <w:p w14:paraId="0D6BDA42" w14:textId="77777777" w:rsidR="00304694" w:rsidRPr="004C13B6" w:rsidRDefault="00304694" w:rsidP="00CA6D16">
          <w:pPr>
            <w:pStyle w:val="Header"/>
            <w:ind w:left="-60"/>
            <w:jc w:val="center"/>
            <w:rPr>
              <w:rFonts w:ascii="Segoe UI" w:hAnsi="Segoe UI" w:cs="Segoe UI"/>
              <w:color w:val="000000" w:themeColor="text1"/>
              <w:sz w:val="18"/>
              <w:szCs w:val="18"/>
              <w:lang w:val="az-Latn-AZ"/>
            </w:rPr>
          </w:pPr>
        </w:p>
      </w:tc>
      <w:tc>
        <w:tcPr>
          <w:tcW w:w="2700" w:type="dxa"/>
        </w:tcPr>
        <w:p w14:paraId="71C8A1C8" w14:textId="77777777" w:rsidR="00304694" w:rsidRPr="004C13B6" w:rsidRDefault="00CA6D16" w:rsidP="00CA6D16">
          <w:pPr>
            <w:pStyle w:val="Header"/>
            <w:ind w:left="-60"/>
            <w:jc w:val="center"/>
            <w:rPr>
              <w:rFonts w:ascii="Segoe UI" w:hAnsi="Segoe UI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4C13B6">
            <w:rPr>
              <w:rFonts w:ascii="Segoe UI" w:hAnsi="Segoe UI" w:cs="Segoe UI"/>
              <w:color w:val="000000" w:themeColor="text1"/>
              <w:sz w:val="18"/>
              <w:szCs w:val="18"/>
              <w:lang w:val="az-Latn-AZ"/>
            </w:rPr>
            <w:t xml:space="preserve">Tel: (+994 12) </w:t>
          </w:r>
          <w:r w:rsidRPr="004C13B6">
            <w:rPr>
              <w:rFonts w:ascii="Segoe UI" w:hAnsi="Segoe UI" w:cs="Segoe UI"/>
              <w:color w:val="000000" w:themeColor="text1"/>
              <w:sz w:val="18"/>
              <w:szCs w:val="18"/>
              <w:shd w:val="clear" w:color="auto" w:fill="FFFFFF"/>
            </w:rPr>
            <w:t>310 14 00</w:t>
          </w:r>
        </w:p>
        <w:p w14:paraId="33E9DD66" w14:textId="739A4A04" w:rsidR="00CA6D16" w:rsidRPr="004C13B6" w:rsidRDefault="004C13B6" w:rsidP="00CA6D16">
          <w:pPr>
            <w:pStyle w:val="Header"/>
            <w:ind w:left="-60"/>
            <w:jc w:val="center"/>
            <w:rPr>
              <w:rFonts w:ascii="Segoe UI" w:hAnsi="Segoe UI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4C13B6">
            <w:rPr>
              <w:rFonts w:ascii="Segoe UI" w:hAnsi="Segoe UI" w:cs="Segoe UI"/>
              <w:color w:val="000000" w:themeColor="text1"/>
              <w:sz w:val="18"/>
              <w:szCs w:val="18"/>
              <w:shd w:val="clear" w:color="auto" w:fill="FFFFFF"/>
            </w:rPr>
            <w:t>E-po</w:t>
          </w:r>
          <w:r w:rsidRPr="004C13B6">
            <w:rPr>
              <w:rFonts w:ascii="Segoe UI" w:hAnsi="Segoe UI" w:cs="Segoe UI"/>
              <w:color w:val="000000" w:themeColor="text1"/>
              <w:sz w:val="18"/>
              <w:szCs w:val="18"/>
              <w:shd w:val="clear" w:color="auto" w:fill="FFFFFF"/>
              <w:lang w:val="az-Latn-AZ"/>
            </w:rPr>
            <w:t xml:space="preserve">çt: </w:t>
          </w:r>
          <w:hyperlink r:id="rId2" w:history="1">
            <w:r w:rsidRPr="004C13B6">
              <w:rPr>
                <w:rStyle w:val="Hyperlink"/>
                <w:rFonts w:ascii="Segoe UI" w:hAnsi="Segoe UI" w:cs="Segoe UI"/>
                <w:sz w:val="18"/>
                <w:szCs w:val="18"/>
                <w:u w:val="none"/>
                <w:shd w:val="clear" w:color="auto" w:fill="FFFFFF"/>
              </w:rPr>
              <w:t>info@idda.az</w:t>
            </w:r>
          </w:hyperlink>
        </w:p>
        <w:p w14:paraId="7DA0BECF" w14:textId="542DB947" w:rsidR="004C13B6" w:rsidRPr="004C13B6" w:rsidRDefault="001F7ADB" w:rsidP="00CA6D16">
          <w:pPr>
            <w:pStyle w:val="Header"/>
            <w:ind w:left="-60"/>
            <w:jc w:val="center"/>
            <w:rPr>
              <w:rFonts w:ascii="Segoe UI" w:hAnsi="Segoe UI" w:cs="Segoe UI"/>
              <w:color w:val="000000" w:themeColor="text1"/>
              <w:sz w:val="18"/>
              <w:szCs w:val="18"/>
              <w:lang w:val="az-Latn-AZ"/>
            </w:rPr>
          </w:pPr>
          <w:hyperlink r:id="rId3" w:history="1">
            <w:r w:rsidRPr="00C6305E">
              <w:rPr>
                <w:rStyle w:val="Hyperlink"/>
                <w:rFonts w:ascii="Segoe UI" w:hAnsi="Segoe UI" w:cs="Segoe UI"/>
                <w:sz w:val="18"/>
                <w:szCs w:val="18"/>
              </w:rPr>
              <w:t>https://www.idda.az/</w:t>
            </w:r>
          </w:hyperlink>
          <w:r>
            <w:rPr>
              <w:rFonts w:ascii="Segoe UI" w:hAnsi="Segoe UI" w:cs="Segoe UI"/>
              <w:color w:val="000000" w:themeColor="text1"/>
              <w:sz w:val="18"/>
              <w:szCs w:val="18"/>
            </w:rPr>
            <w:t xml:space="preserve"> </w:t>
          </w:r>
        </w:p>
      </w:tc>
    </w:tr>
  </w:tbl>
  <w:p w14:paraId="228B280C" w14:textId="09B7C535" w:rsidR="006A2B8F" w:rsidRPr="004C13B6" w:rsidRDefault="006A2B8F" w:rsidP="00304694">
    <w:pPr>
      <w:pStyle w:val="Header"/>
      <w:rPr>
        <w:rFonts w:ascii="Segoe UI" w:hAnsi="Segoe UI" w:cs="Segoe UI"/>
        <w:color w:val="2F5496" w:themeColor="accent1" w:themeShade="BF"/>
        <w:sz w:val="16"/>
        <w:szCs w:val="16"/>
        <w:lang w:val="az-Latn-AZ"/>
      </w:rPr>
    </w:pPr>
  </w:p>
  <w:p w14:paraId="43588C67" w14:textId="3BEACFAA" w:rsidR="0056235E" w:rsidRPr="004C13B6" w:rsidRDefault="0056235E" w:rsidP="00D67C79">
    <w:pPr>
      <w:pStyle w:val="Header"/>
      <w:pBdr>
        <w:top w:val="thinThickThinSmallGap" w:sz="12" w:space="1" w:color="2F5496" w:themeColor="accent1" w:themeShade="BF"/>
      </w:pBdr>
      <w:tabs>
        <w:tab w:val="left" w:pos="4062"/>
      </w:tabs>
      <w:ind w:left="-864"/>
      <w:rPr>
        <w:rFonts w:ascii="Segoe UI" w:hAnsi="Segoe UI" w:cs="Segoe UI"/>
        <w:sz w:val="16"/>
        <w:szCs w:val="16"/>
        <w:lang w:val="az-Latn-AZ"/>
      </w:rPr>
    </w:pPr>
  </w:p>
  <w:p w14:paraId="5BE9DD14" w14:textId="77777777" w:rsidR="0056235E" w:rsidRPr="004C13B6" w:rsidRDefault="0056235E" w:rsidP="0056235E">
    <w:pPr>
      <w:pStyle w:val="Header"/>
      <w:ind w:left="-864"/>
      <w:jc w:val="center"/>
      <w:rPr>
        <w:rFonts w:ascii="Segoe UI" w:hAnsi="Segoe UI" w:cs="Segoe UI"/>
        <w:sz w:val="16"/>
        <w:szCs w:val="16"/>
        <w:lang w:val="az-Latn-A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31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61053"/>
    <w:multiLevelType w:val="hybridMultilevel"/>
    <w:tmpl w:val="FFFFFFFF"/>
    <w:lvl w:ilvl="0" w:tplc="FEB2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8F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4D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7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CF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E2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63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A5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84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7CF"/>
    <w:multiLevelType w:val="multilevel"/>
    <w:tmpl w:val="4EFA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C6CC6"/>
    <w:multiLevelType w:val="hybridMultilevel"/>
    <w:tmpl w:val="69E023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409462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C45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56271"/>
    <w:multiLevelType w:val="multilevel"/>
    <w:tmpl w:val="8FCE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F03A9"/>
    <w:multiLevelType w:val="hybridMultilevel"/>
    <w:tmpl w:val="E640D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D49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F19BF"/>
    <w:multiLevelType w:val="hybridMultilevel"/>
    <w:tmpl w:val="DA00F2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171418"/>
    <w:multiLevelType w:val="hybridMultilevel"/>
    <w:tmpl w:val="0C2E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C1F08"/>
    <w:multiLevelType w:val="hybridMultilevel"/>
    <w:tmpl w:val="37AE7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A63E67"/>
    <w:multiLevelType w:val="hybridMultilevel"/>
    <w:tmpl w:val="D306336E"/>
    <w:lvl w:ilvl="0" w:tplc="9990B5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47ED1"/>
    <w:multiLevelType w:val="hybridMultilevel"/>
    <w:tmpl w:val="C94E53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2034245"/>
    <w:multiLevelType w:val="multilevel"/>
    <w:tmpl w:val="29C4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A07AF"/>
    <w:multiLevelType w:val="hybridMultilevel"/>
    <w:tmpl w:val="03D8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709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E80C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840965">
    <w:abstractNumId w:val="1"/>
  </w:num>
  <w:num w:numId="2" w16cid:durableId="737171088">
    <w:abstractNumId w:val="3"/>
  </w:num>
  <w:num w:numId="3" w16cid:durableId="901135928">
    <w:abstractNumId w:val="6"/>
  </w:num>
  <w:num w:numId="4" w16cid:durableId="1680036076">
    <w:abstractNumId w:val="13"/>
  </w:num>
  <w:num w:numId="5" w16cid:durableId="345986669">
    <w:abstractNumId w:val="14"/>
  </w:num>
  <w:num w:numId="6" w16cid:durableId="182207807">
    <w:abstractNumId w:val="2"/>
  </w:num>
  <w:num w:numId="7" w16cid:durableId="294802277">
    <w:abstractNumId w:val="0"/>
  </w:num>
  <w:num w:numId="8" w16cid:durableId="947001897">
    <w:abstractNumId w:val="5"/>
  </w:num>
  <w:num w:numId="9" w16cid:durableId="520775854">
    <w:abstractNumId w:val="10"/>
  </w:num>
  <w:num w:numId="10" w16cid:durableId="1097016803">
    <w:abstractNumId w:val="11"/>
  </w:num>
  <w:num w:numId="11" w16cid:durableId="1497188761">
    <w:abstractNumId w:val="15"/>
  </w:num>
  <w:num w:numId="12" w16cid:durableId="1339309727">
    <w:abstractNumId w:val="16"/>
  </w:num>
  <w:num w:numId="13" w16cid:durableId="173497007">
    <w:abstractNumId w:val="4"/>
  </w:num>
  <w:num w:numId="14" w16cid:durableId="214895065">
    <w:abstractNumId w:val="8"/>
  </w:num>
  <w:num w:numId="15" w16cid:durableId="1012075914">
    <w:abstractNumId w:val="17"/>
  </w:num>
  <w:num w:numId="16" w16cid:durableId="2072266511">
    <w:abstractNumId w:val="12"/>
  </w:num>
  <w:num w:numId="17" w16cid:durableId="775252086">
    <w:abstractNumId w:val="9"/>
  </w:num>
  <w:num w:numId="18" w16cid:durableId="1466921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66"/>
    <w:rsid w:val="000016C1"/>
    <w:rsid w:val="000169B5"/>
    <w:rsid w:val="00021D6D"/>
    <w:rsid w:val="00031ABF"/>
    <w:rsid w:val="00033915"/>
    <w:rsid w:val="000438C0"/>
    <w:rsid w:val="00046364"/>
    <w:rsid w:val="000518B5"/>
    <w:rsid w:val="00051CE7"/>
    <w:rsid w:val="0006149B"/>
    <w:rsid w:val="00073362"/>
    <w:rsid w:val="00073FAE"/>
    <w:rsid w:val="00081F03"/>
    <w:rsid w:val="000839FA"/>
    <w:rsid w:val="00084959"/>
    <w:rsid w:val="00085F48"/>
    <w:rsid w:val="0008670B"/>
    <w:rsid w:val="000A02E7"/>
    <w:rsid w:val="000A05AA"/>
    <w:rsid w:val="000A37C3"/>
    <w:rsid w:val="000A716F"/>
    <w:rsid w:val="000B066D"/>
    <w:rsid w:val="000B0D1D"/>
    <w:rsid w:val="000B400D"/>
    <w:rsid w:val="000B4AFC"/>
    <w:rsid w:val="000C4EC5"/>
    <w:rsid w:val="000D354F"/>
    <w:rsid w:val="000D4021"/>
    <w:rsid w:val="000D5C23"/>
    <w:rsid w:val="000E0CFF"/>
    <w:rsid w:val="000E5195"/>
    <w:rsid w:val="000E589A"/>
    <w:rsid w:val="000F533F"/>
    <w:rsid w:val="000F5772"/>
    <w:rsid w:val="00104A3B"/>
    <w:rsid w:val="001079CA"/>
    <w:rsid w:val="001221F4"/>
    <w:rsid w:val="00123895"/>
    <w:rsid w:val="001343B1"/>
    <w:rsid w:val="00146E94"/>
    <w:rsid w:val="00147950"/>
    <w:rsid w:val="001502D4"/>
    <w:rsid w:val="0016205E"/>
    <w:rsid w:val="00167F66"/>
    <w:rsid w:val="0017112C"/>
    <w:rsid w:val="001719B8"/>
    <w:rsid w:val="0017538C"/>
    <w:rsid w:val="00175EF8"/>
    <w:rsid w:val="0017678A"/>
    <w:rsid w:val="001A2DF0"/>
    <w:rsid w:val="001A5A83"/>
    <w:rsid w:val="001B6AD2"/>
    <w:rsid w:val="001C1A30"/>
    <w:rsid w:val="001C5F55"/>
    <w:rsid w:val="001C6185"/>
    <w:rsid w:val="001D0775"/>
    <w:rsid w:val="001D554D"/>
    <w:rsid w:val="001D744A"/>
    <w:rsid w:val="001E4E05"/>
    <w:rsid w:val="001E552A"/>
    <w:rsid w:val="001E70F0"/>
    <w:rsid w:val="001E740B"/>
    <w:rsid w:val="001F1440"/>
    <w:rsid w:val="001F221E"/>
    <w:rsid w:val="001F3968"/>
    <w:rsid w:val="001F5601"/>
    <w:rsid w:val="001F7AB8"/>
    <w:rsid w:val="001F7ADB"/>
    <w:rsid w:val="0020135D"/>
    <w:rsid w:val="00204E34"/>
    <w:rsid w:val="002076B3"/>
    <w:rsid w:val="00210FB0"/>
    <w:rsid w:val="00216813"/>
    <w:rsid w:val="00216825"/>
    <w:rsid w:val="00217556"/>
    <w:rsid w:val="00224860"/>
    <w:rsid w:val="002264DC"/>
    <w:rsid w:val="00226BC8"/>
    <w:rsid w:val="00230A20"/>
    <w:rsid w:val="0024355B"/>
    <w:rsid w:val="00245833"/>
    <w:rsid w:val="002468B8"/>
    <w:rsid w:val="00247E8D"/>
    <w:rsid w:val="00250B34"/>
    <w:rsid w:val="0025702B"/>
    <w:rsid w:val="002607C1"/>
    <w:rsid w:val="00260EBB"/>
    <w:rsid w:val="0026756E"/>
    <w:rsid w:val="00287B7E"/>
    <w:rsid w:val="002A35B0"/>
    <w:rsid w:val="002C07DD"/>
    <w:rsid w:val="002C36B7"/>
    <w:rsid w:val="002D55AD"/>
    <w:rsid w:val="002E10C9"/>
    <w:rsid w:val="002E2FFB"/>
    <w:rsid w:val="002E6CE0"/>
    <w:rsid w:val="002F25D2"/>
    <w:rsid w:val="002F2800"/>
    <w:rsid w:val="003013B4"/>
    <w:rsid w:val="00303691"/>
    <w:rsid w:val="00304694"/>
    <w:rsid w:val="00311583"/>
    <w:rsid w:val="00311FCA"/>
    <w:rsid w:val="00327F56"/>
    <w:rsid w:val="003323D3"/>
    <w:rsid w:val="003333D8"/>
    <w:rsid w:val="0033382E"/>
    <w:rsid w:val="00353128"/>
    <w:rsid w:val="0036104F"/>
    <w:rsid w:val="00367754"/>
    <w:rsid w:val="00367F1F"/>
    <w:rsid w:val="003700C9"/>
    <w:rsid w:val="003716AD"/>
    <w:rsid w:val="0037626B"/>
    <w:rsid w:val="00386849"/>
    <w:rsid w:val="00386D9B"/>
    <w:rsid w:val="00397B1F"/>
    <w:rsid w:val="003A3E85"/>
    <w:rsid w:val="003A5AB0"/>
    <w:rsid w:val="003A7B73"/>
    <w:rsid w:val="003B20BB"/>
    <w:rsid w:val="003C2816"/>
    <w:rsid w:val="003C43E6"/>
    <w:rsid w:val="003D042B"/>
    <w:rsid w:val="003E3583"/>
    <w:rsid w:val="003E685B"/>
    <w:rsid w:val="003F177C"/>
    <w:rsid w:val="004026A7"/>
    <w:rsid w:val="004064B6"/>
    <w:rsid w:val="00415813"/>
    <w:rsid w:val="0042085E"/>
    <w:rsid w:val="004217E4"/>
    <w:rsid w:val="00441B49"/>
    <w:rsid w:val="00462CA3"/>
    <w:rsid w:val="00495A87"/>
    <w:rsid w:val="00496703"/>
    <w:rsid w:val="004A4880"/>
    <w:rsid w:val="004B1635"/>
    <w:rsid w:val="004B1A34"/>
    <w:rsid w:val="004B24A3"/>
    <w:rsid w:val="004B2B0C"/>
    <w:rsid w:val="004B2FFA"/>
    <w:rsid w:val="004B7678"/>
    <w:rsid w:val="004C13B6"/>
    <w:rsid w:val="004C3714"/>
    <w:rsid w:val="004C6D35"/>
    <w:rsid w:val="004E019F"/>
    <w:rsid w:val="004E3BCF"/>
    <w:rsid w:val="004F113B"/>
    <w:rsid w:val="004F1B62"/>
    <w:rsid w:val="004F2B2F"/>
    <w:rsid w:val="004F3407"/>
    <w:rsid w:val="00501823"/>
    <w:rsid w:val="005056C2"/>
    <w:rsid w:val="00506CC0"/>
    <w:rsid w:val="0051417A"/>
    <w:rsid w:val="005218F6"/>
    <w:rsid w:val="00524234"/>
    <w:rsid w:val="005276E7"/>
    <w:rsid w:val="005307E6"/>
    <w:rsid w:val="00542AFF"/>
    <w:rsid w:val="00547984"/>
    <w:rsid w:val="005514E6"/>
    <w:rsid w:val="00561FFE"/>
    <w:rsid w:val="0056235E"/>
    <w:rsid w:val="0057279B"/>
    <w:rsid w:val="00574DFC"/>
    <w:rsid w:val="00576247"/>
    <w:rsid w:val="00576D22"/>
    <w:rsid w:val="00586131"/>
    <w:rsid w:val="00590198"/>
    <w:rsid w:val="00590E0F"/>
    <w:rsid w:val="00590F3E"/>
    <w:rsid w:val="005B0506"/>
    <w:rsid w:val="005D30C0"/>
    <w:rsid w:val="005D6AD3"/>
    <w:rsid w:val="005F3E11"/>
    <w:rsid w:val="006023AC"/>
    <w:rsid w:val="00625D94"/>
    <w:rsid w:val="00632BBF"/>
    <w:rsid w:val="00637CF4"/>
    <w:rsid w:val="0064156F"/>
    <w:rsid w:val="00642768"/>
    <w:rsid w:val="0064703F"/>
    <w:rsid w:val="00647657"/>
    <w:rsid w:val="006639A3"/>
    <w:rsid w:val="00665A01"/>
    <w:rsid w:val="00676268"/>
    <w:rsid w:val="006806F5"/>
    <w:rsid w:val="00695BF4"/>
    <w:rsid w:val="006A0562"/>
    <w:rsid w:val="006A2B8F"/>
    <w:rsid w:val="006A7D96"/>
    <w:rsid w:val="006B308D"/>
    <w:rsid w:val="006B73F4"/>
    <w:rsid w:val="006C012A"/>
    <w:rsid w:val="006C517D"/>
    <w:rsid w:val="006C62B2"/>
    <w:rsid w:val="006D3F6F"/>
    <w:rsid w:val="006E20E9"/>
    <w:rsid w:val="006E34F1"/>
    <w:rsid w:val="006E4648"/>
    <w:rsid w:val="006E59EB"/>
    <w:rsid w:val="006E7CE9"/>
    <w:rsid w:val="00701532"/>
    <w:rsid w:val="00715001"/>
    <w:rsid w:val="007356FB"/>
    <w:rsid w:val="00742F72"/>
    <w:rsid w:val="0075341F"/>
    <w:rsid w:val="007600A8"/>
    <w:rsid w:val="00764D0C"/>
    <w:rsid w:val="0076583C"/>
    <w:rsid w:val="00766B85"/>
    <w:rsid w:val="0077372D"/>
    <w:rsid w:val="00796A6D"/>
    <w:rsid w:val="007A1045"/>
    <w:rsid w:val="007A3986"/>
    <w:rsid w:val="007A7E82"/>
    <w:rsid w:val="007B2026"/>
    <w:rsid w:val="007E2176"/>
    <w:rsid w:val="007E59AE"/>
    <w:rsid w:val="007F207E"/>
    <w:rsid w:val="007F3593"/>
    <w:rsid w:val="007F3850"/>
    <w:rsid w:val="008010B2"/>
    <w:rsid w:val="0081285A"/>
    <w:rsid w:val="00827508"/>
    <w:rsid w:val="008303F2"/>
    <w:rsid w:val="00837EAB"/>
    <w:rsid w:val="008413C0"/>
    <w:rsid w:val="00843FCD"/>
    <w:rsid w:val="00851FA7"/>
    <w:rsid w:val="008529EF"/>
    <w:rsid w:val="008634B4"/>
    <w:rsid w:val="00882E40"/>
    <w:rsid w:val="008917E3"/>
    <w:rsid w:val="0089554A"/>
    <w:rsid w:val="008A2EAA"/>
    <w:rsid w:val="008B47E1"/>
    <w:rsid w:val="008C2A63"/>
    <w:rsid w:val="008D2DF0"/>
    <w:rsid w:val="008D550E"/>
    <w:rsid w:val="008E0F59"/>
    <w:rsid w:val="008E694F"/>
    <w:rsid w:val="008E726F"/>
    <w:rsid w:val="008F0828"/>
    <w:rsid w:val="00901111"/>
    <w:rsid w:val="009057C3"/>
    <w:rsid w:val="009101C8"/>
    <w:rsid w:val="00915DAD"/>
    <w:rsid w:val="00917168"/>
    <w:rsid w:val="00917C72"/>
    <w:rsid w:val="009259B3"/>
    <w:rsid w:val="00934765"/>
    <w:rsid w:val="009461FA"/>
    <w:rsid w:val="009467A4"/>
    <w:rsid w:val="00947F04"/>
    <w:rsid w:val="00950D5D"/>
    <w:rsid w:val="009519D6"/>
    <w:rsid w:val="0095610A"/>
    <w:rsid w:val="009629EA"/>
    <w:rsid w:val="0097118B"/>
    <w:rsid w:val="009717C6"/>
    <w:rsid w:val="009A06DE"/>
    <w:rsid w:val="009A07F0"/>
    <w:rsid w:val="009B556C"/>
    <w:rsid w:val="009B6EB5"/>
    <w:rsid w:val="009B7A05"/>
    <w:rsid w:val="009C2A77"/>
    <w:rsid w:val="009D05D0"/>
    <w:rsid w:val="009D30BB"/>
    <w:rsid w:val="009D30BD"/>
    <w:rsid w:val="009D5009"/>
    <w:rsid w:val="009D7215"/>
    <w:rsid w:val="009E1BD5"/>
    <w:rsid w:val="009E7D4B"/>
    <w:rsid w:val="009F2E74"/>
    <w:rsid w:val="009F6F30"/>
    <w:rsid w:val="00A059B3"/>
    <w:rsid w:val="00A12DA5"/>
    <w:rsid w:val="00A145A7"/>
    <w:rsid w:val="00A15850"/>
    <w:rsid w:val="00A158ED"/>
    <w:rsid w:val="00A2301E"/>
    <w:rsid w:val="00A23543"/>
    <w:rsid w:val="00A317D2"/>
    <w:rsid w:val="00A3400D"/>
    <w:rsid w:val="00A40669"/>
    <w:rsid w:val="00A41FB1"/>
    <w:rsid w:val="00A448E5"/>
    <w:rsid w:val="00A54D00"/>
    <w:rsid w:val="00A67108"/>
    <w:rsid w:val="00A76F3D"/>
    <w:rsid w:val="00A808A6"/>
    <w:rsid w:val="00A83864"/>
    <w:rsid w:val="00A8730C"/>
    <w:rsid w:val="00A916C1"/>
    <w:rsid w:val="00A926BE"/>
    <w:rsid w:val="00A94068"/>
    <w:rsid w:val="00A941EE"/>
    <w:rsid w:val="00A96BAD"/>
    <w:rsid w:val="00AA5B50"/>
    <w:rsid w:val="00AA61CB"/>
    <w:rsid w:val="00AA734E"/>
    <w:rsid w:val="00AC4102"/>
    <w:rsid w:val="00AC51B9"/>
    <w:rsid w:val="00AD197B"/>
    <w:rsid w:val="00AD22D1"/>
    <w:rsid w:val="00AE006F"/>
    <w:rsid w:val="00AE0299"/>
    <w:rsid w:val="00B11C9F"/>
    <w:rsid w:val="00B20C60"/>
    <w:rsid w:val="00B274AB"/>
    <w:rsid w:val="00B5383F"/>
    <w:rsid w:val="00B546C0"/>
    <w:rsid w:val="00B623BA"/>
    <w:rsid w:val="00B63CC9"/>
    <w:rsid w:val="00B64535"/>
    <w:rsid w:val="00B64BFB"/>
    <w:rsid w:val="00B65BFD"/>
    <w:rsid w:val="00B667B9"/>
    <w:rsid w:val="00B73F0C"/>
    <w:rsid w:val="00B81331"/>
    <w:rsid w:val="00B83858"/>
    <w:rsid w:val="00B85E6A"/>
    <w:rsid w:val="00BA2743"/>
    <w:rsid w:val="00BA381A"/>
    <w:rsid w:val="00BA6454"/>
    <w:rsid w:val="00BC18DB"/>
    <w:rsid w:val="00BC5A08"/>
    <w:rsid w:val="00BD0B6B"/>
    <w:rsid w:val="00BD3852"/>
    <w:rsid w:val="00BE3D7D"/>
    <w:rsid w:val="00BE49FB"/>
    <w:rsid w:val="00BE5DB5"/>
    <w:rsid w:val="00BF6F98"/>
    <w:rsid w:val="00C0097B"/>
    <w:rsid w:val="00C0506E"/>
    <w:rsid w:val="00C10278"/>
    <w:rsid w:val="00C12838"/>
    <w:rsid w:val="00C14CA9"/>
    <w:rsid w:val="00C23DCB"/>
    <w:rsid w:val="00C2695D"/>
    <w:rsid w:val="00C30AFD"/>
    <w:rsid w:val="00C318A3"/>
    <w:rsid w:val="00C42087"/>
    <w:rsid w:val="00C42A83"/>
    <w:rsid w:val="00C4391B"/>
    <w:rsid w:val="00C43B54"/>
    <w:rsid w:val="00C600CE"/>
    <w:rsid w:val="00C600D5"/>
    <w:rsid w:val="00C659B8"/>
    <w:rsid w:val="00C71032"/>
    <w:rsid w:val="00C91724"/>
    <w:rsid w:val="00CA6D16"/>
    <w:rsid w:val="00CA78EA"/>
    <w:rsid w:val="00CB0EB2"/>
    <w:rsid w:val="00CB3FF6"/>
    <w:rsid w:val="00CB5F2C"/>
    <w:rsid w:val="00CD2D04"/>
    <w:rsid w:val="00CD49AE"/>
    <w:rsid w:val="00CD4D3A"/>
    <w:rsid w:val="00CE4992"/>
    <w:rsid w:val="00CE72F2"/>
    <w:rsid w:val="00CE74A6"/>
    <w:rsid w:val="00CF7FFB"/>
    <w:rsid w:val="00D11918"/>
    <w:rsid w:val="00D167E1"/>
    <w:rsid w:val="00D16EA9"/>
    <w:rsid w:val="00D26922"/>
    <w:rsid w:val="00D278A6"/>
    <w:rsid w:val="00D350DE"/>
    <w:rsid w:val="00D40C43"/>
    <w:rsid w:val="00D43249"/>
    <w:rsid w:val="00D51107"/>
    <w:rsid w:val="00D513FC"/>
    <w:rsid w:val="00D54AED"/>
    <w:rsid w:val="00D67C79"/>
    <w:rsid w:val="00D74563"/>
    <w:rsid w:val="00D84D19"/>
    <w:rsid w:val="00D858A7"/>
    <w:rsid w:val="00DA1F63"/>
    <w:rsid w:val="00DA3220"/>
    <w:rsid w:val="00DA7326"/>
    <w:rsid w:val="00DB5352"/>
    <w:rsid w:val="00DC2ECD"/>
    <w:rsid w:val="00DC37CA"/>
    <w:rsid w:val="00DD62DD"/>
    <w:rsid w:val="00DD6533"/>
    <w:rsid w:val="00DD6E21"/>
    <w:rsid w:val="00DE5309"/>
    <w:rsid w:val="00DE7649"/>
    <w:rsid w:val="00DF1302"/>
    <w:rsid w:val="00DF2A1F"/>
    <w:rsid w:val="00DF49E8"/>
    <w:rsid w:val="00E04575"/>
    <w:rsid w:val="00E1081E"/>
    <w:rsid w:val="00E11E72"/>
    <w:rsid w:val="00E12D81"/>
    <w:rsid w:val="00E13ED2"/>
    <w:rsid w:val="00E16364"/>
    <w:rsid w:val="00E1716B"/>
    <w:rsid w:val="00E21277"/>
    <w:rsid w:val="00E225B6"/>
    <w:rsid w:val="00E23E96"/>
    <w:rsid w:val="00E24B0E"/>
    <w:rsid w:val="00E262B7"/>
    <w:rsid w:val="00E32A12"/>
    <w:rsid w:val="00E3540A"/>
    <w:rsid w:val="00E376CD"/>
    <w:rsid w:val="00E5028B"/>
    <w:rsid w:val="00E54ED3"/>
    <w:rsid w:val="00E55615"/>
    <w:rsid w:val="00E66D3C"/>
    <w:rsid w:val="00E741E3"/>
    <w:rsid w:val="00E80E48"/>
    <w:rsid w:val="00E81AFC"/>
    <w:rsid w:val="00E82216"/>
    <w:rsid w:val="00E8647C"/>
    <w:rsid w:val="00EA6F85"/>
    <w:rsid w:val="00EC1AE5"/>
    <w:rsid w:val="00EC2C66"/>
    <w:rsid w:val="00EC55F6"/>
    <w:rsid w:val="00ED01D0"/>
    <w:rsid w:val="00ED5CB5"/>
    <w:rsid w:val="00ED7E8E"/>
    <w:rsid w:val="00EF3882"/>
    <w:rsid w:val="00EF5386"/>
    <w:rsid w:val="00F17802"/>
    <w:rsid w:val="00F20C44"/>
    <w:rsid w:val="00F21A70"/>
    <w:rsid w:val="00F21D68"/>
    <w:rsid w:val="00F32337"/>
    <w:rsid w:val="00F32CB9"/>
    <w:rsid w:val="00F369A0"/>
    <w:rsid w:val="00F37D09"/>
    <w:rsid w:val="00F5291B"/>
    <w:rsid w:val="00F606E3"/>
    <w:rsid w:val="00F61125"/>
    <w:rsid w:val="00F630E8"/>
    <w:rsid w:val="00F7022C"/>
    <w:rsid w:val="00F72135"/>
    <w:rsid w:val="00F74BB0"/>
    <w:rsid w:val="00F77227"/>
    <w:rsid w:val="00F8189D"/>
    <w:rsid w:val="00F92AF1"/>
    <w:rsid w:val="00F969D3"/>
    <w:rsid w:val="00F971E7"/>
    <w:rsid w:val="00FA4DC0"/>
    <w:rsid w:val="00FC2169"/>
    <w:rsid w:val="00FC632E"/>
    <w:rsid w:val="00FC7B41"/>
    <w:rsid w:val="00FD2FB1"/>
    <w:rsid w:val="00FE0BF4"/>
    <w:rsid w:val="00FE3BD2"/>
    <w:rsid w:val="00FF1793"/>
    <w:rsid w:val="0187C8C4"/>
    <w:rsid w:val="0402F4B0"/>
    <w:rsid w:val="04EA23BE"/>
    <w:rsid w:val="07590551"/>
    <w:rsid w:val="0905D337"/>
    <w:rsid w:val="0B06FB0F"/>
    <w:rsid w:val="0D7E47EA"/>
    <w:rsid w:val="0E7DAE09"/>
    <w:rsid w:val="1530F38F"/>
    <w:rsid w:val="20404105"/>
    <w:rsid w:val="24C84D53"/>
    <w:rsid w:val="25D34E2E"/>
    <w:rsid w:val="28A7F1D1"/>
    <w:rsid w:val="29EF7D55"/>
    <w:rsid w:val="35237909"/>
    <w:rsid w:val="394E1B01"/>
    <w:rsid w:val="3AAB6AF7"/>
    <w:rsid w:val="402CEF03"/>
    <w:rsid w:val="4070F21E"/>
    <w:rsid w:val="413DE7E7"/>
    <w:rsid w:val="42B0357E"/>
    <w:rsid w:val="4751189A"/>
    <w:rsid w:val="4CBAF796"/>
    <w:rsid w:val="4E834F5E"/>
    <w:rsid w:val="516D6149"/>
    <w:rsid w:val="54203035"/>
    <w:rsid w:val="58F7D93D"/>
    <w:rsid w:val="63637B89"/>
    <w:rsid w:val="64F61D3A"/>
    <w:rsid w:val="676F17EF"/>
    <w:rsid w:val="6FF8F548"/>
    <w:rsid w:val="70A0D2DB"/>
    <w:rsid w:val="71245D43"/>
    <w:rsid w:val="7A892C7A"/>
    <w:rsid w:val="7D3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B611A8"/>
  <w15:chartTrackingRefBased/>
  <w15:docId w15:val="{7786BB53-9BA1-D546-918F-5876B2C8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5EF8"/>
    <w:pPr>
      <w:keepNext/>
      <w:keepLines/>
      <w:spacing w:before="360" w:after="120"/>
      <w:ind w:left="4320"/>
      <w:jc w:val="both"/>
      <w:outlineLvl w:val="0"/>
    </w:pPr>
    <w:rPr>
      <w:rFonts w:ascii="Arial" w:eastAsiaTheme="majorEastAsia" w:hAnsi="Arial" w:cstheme="majorBidi"/>
      <w:color w:val="000000" w:themeColor="text1"/>
      <w:spacing w:val="20"/>
      <w:kern w:val="16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7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78"/>
  </w:style>
  <w:style w:type="paragraph" w:styleId="Footer">
    <w:name w:val="footer"/>
    <w:basedOn w:val="Normal"/>
    <w:link w:val="FooterChar"/>
    <w:uiPriority w:val="99"/>
    <w:unhideWhenUsed/>
    <w:rsid w:val="004B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78"/>
  </w:style>
  <w:style w:type="character" w:customStyle="1" w:styleId="Heading1Char">
    <w:name w:val="Heading 1 Char"/>
    <w:basedOn w:val="DefaultParagraphFont"/>
    <w:link w:val="Heading1"/>
    <w:uiPriority w:val="9"/>
    <w:rsid w:val="00175EF8"/>
    <w:rPr>
      <w:rFonts w:ascii="Arial" w:eastAsiaTheme="majorEastAsia" w:hAnsi="Arial" w:cstheme="majorBidi"/>
      <w:color w:val="000000" w:themeColor="text1"/>
      <w:spacing w:val="20"/>
      <w:kern w:val="16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76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B76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6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767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B76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B767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B767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4B767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B7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5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B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B34"/>
    <w:pPr>
      <w:ind w:left="720"/>
      <w:contextualSpacing/>
    </w:pPr>
  </w:style>
  <w:style w:type="paragraph" w:customStyle="1" w:styleId="s3">
    <w:name w:val="s3"/>
    <w:basedOn w:val="Normal"/>
    <w:rsid w:val="00C050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DefaultParagraphFont"/>
    <w:rsid w:val="00C0506E"/>
  </w:style>
  <w:style w:type="paragraph" w:customStyle="1" w:styleId="s4">
    <w:name w:val="s4"/>
    <w:basedOn w:val="Normal"/>
    <w:rsid w:val="00C050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C0506E"/>
  </w:style>
  <w:style w:type="paragraph" w:customStyle="1" w:styleId="s7">
    <w:name w:val="s7"/>
    <w:basedOn w:val="Normal"/>
    <w:rsid w:val="00C050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s9">
    <w:name w:val="s9"/>
    <w:basedOn w:val="DefaultParagraphFont"/>
    <w:rsid w:val="00C0506E"/>
  </w:style>
  <w:style w:type="paragraph" w:customStyle="1" w:styleId="s11">
    <w:name w:val="s11"/>
    <w:basedOn w:val="Normal"/>
    <w:rsid w:val="00C050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p1">
    <w:name w:val="p1"/>
    <w:basedOn w:val="Normal"/>
    <w:rsid w:val="001753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s1">
    <w:name w:val="s1"/>
    <w:basedOn w:val="DefaultParagraphFont"/>
    <w:rsid w:val="0017538C"/>
  </w:style>
  <w:style w:type="paragraph" w:customStyle="1" w:styleId="p2">
    <w:name w:val="p2"/>
    <w:basedOn w:val="Normal"/>
    <w:rsid w:val="001753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17538C"/>
  </w:style>
  <w:style w:type="paragraph" w:customStyle="1" w:styleId="p3">
    <w:name w:val="p3"/>
    <w:basedOn w:val="Normal"/>
    <w:rsid w:val="001753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90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E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0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7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1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8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9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9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6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5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45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2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0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2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903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929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5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9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8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5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4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dda.az/" TargetMode="External"/><Relationship Id="rId2" Type="http://schemas.openxmlformats.org/officeDocument/2006/relationships/hyperlink" Target="mailto:info@idda.a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9ad3a9-9993-4688-b7b6-4b8a7cdb1c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F8CC1403A994991FE304D6DFF4AFD" ma:contentTypeVersion="14" ma:contentTypeDescription="Create a new document." ma:contentTypeScope="" ma:versionID="20158ff54413efc9827931b47d47e644">
  <xsd:schema xmlns:xsd="http://www.w3.org/2001/XMLSchema" xmlns:xs="http://www.w3.org/2001/XMLSchema" xmlns:p="http://schemas.microsoft.com/office/2006/metadata/properties" xmlns:ns3="3d9ad3a9-9993-4688-b7b6-4b8a7cdb1c7c" xmlns:ns4="32710c84-d6d4-4c6a-8378-af429aa473ef" targetNamespace="http://schemas.microsoft.com/office/2006/metadata/properties" ma:root="true" ma:fieldsID="f4fa98a67021d14df803b7c500115dd5" ns3:_="" ns4:_="">
    <xsd:import namespace="3d9ad3a9-9993-4688-b7b6-4b8a7cdb1c7c"/>
    <xsd:import namespace="32710c84-d6d4-4c6a-8378-af429aa473e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ad3a9-9993-4688-b7b6-4b8a7cdb1c7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10c84-d6d4-4c6a-8378-af429aa473e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A0B7-A935-4428-A60E-0B332C718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B07C3-DFA4-4F02-9E4A-E7A433C1E2F2}">
  <ds:schemaRefs>
    <ds:schemaRef ds:uri="http://schemas.microsoft.com/office/2006/metadata/properties"/>
    <ds:schemaRef ds:uri="http://www.w3.org/2000/xmlns/"/>
    <ds:schemaRef ds:uri="3d9ad3a9-9993-4688-b7b6-4b8a7cdb1c7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E4C6226-E407-4D70-9204-43C0C0CEEF3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d9ad3a9-9993-4688-b7b6-4b8a7cdb1c7c"/>
    <ds:schemaRef ds:uri="32710c84-d6d4-4c6a-8378-af429aa473ef"/>
  </ds:schemaRefs>
</ds:datastoreItem>
</file>

<file path=customXml/itemProps4.xml><?xml version="1.0" encoding="utf-8"?>
<ds:datastoreItem xmlns:ds="http://schemas.openxmlformats.org/officeDocument/2006/customXml" ds:itemID="{10FCCAAF-1568-41C0-B860-8CE0C9F8FE30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9413bb82-1d1d-49ef-b800-290ad5c2f5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Hasanov</dc:creator>
  <cp:keywords/>
  <dc:description/>
  <cp:lastModifiedBy>Pakiza Rustamli</cp:lastModifiedBy>
  <cp:revision>2</cp:revision>
  <cp:lastPrinted>2023-11-30T19:35:00Z</cp:lastPrinted>
  <dcterms:created xsi:type="dcterms:W3CDTF">2025-07-07T05:59:00Z</dcterms:created>
  <dcterms:modified xsi:type="dcterms:W3CDTF">2025-07-07T05:59:00Z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2023-12-19T07:54:20Z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9413bb82-1d1d-49ef-b800-290ad5c2f5f9</vt:lpwstr>
  </property>
  <property fmtid="{D5CDD505-2E9C-101B-9397-08002B2CF9AE}" pid="7" name="MSIP_Label_defa4170-0d19-0005-0004-bc88714345d2_ActionId">
    <vt:lpwstr>dc3a11f0-f848-4dbd-82ad-5ceb747c4651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0x010100794F8CC1403A994991FE304D6DFF4AFD</vt:lpwstr>
  </property>
</Properties>
</file>